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1"/>
        <w:tblW w:type="auto" w:w="0"/>
        <w:tblLook w:firstColumn="1" w:firstRow="1" w:lastColumn="0" w:lastRow="0" w:noHBand="0" w:noVBand="1" w:val="04A0"/>
      </w:tblPr>
      <w:tblGrid>
        <w:gridCol w:w="3213"/>
        <w:gridCol w:w="3213"/>
        <w:gridCol w:w="3213"/>
      </w:tblGrid>
      <w:tr>
        <w:tc>
          <w:tcPr>
            <w:tcW w:type="dxa" w:w="3402"/>
            <w:gridSpan w:val="3"/>
            <w:vAlign w:val="center"/>
          </w:tcPr>
          <w:p>
            <w:pPr>
              <w:jc w:val="center"/>
            </w:pPr>
            <w:r>
              <w:rPr>
                <w:rFonts w:ascii="Calibri" w:hAnsi="Calibri"/>
                <w:sz w:val="24"/>
              </w:rPr>
              <w:t xml:space="preserve">Vibration diagnostic report </w:t>
            </w:r>
            <w:r>
              <w:rPr>
                <w:rFonts w:ascii="Calibri" w:hAnsi="Calibri"/>
                <w:b/>
              </w:rPr>
              <w:t>8047U-2026</w:t>
            </w:r>
          </w:p>
        </w:tc>
      </w:tr>
      <w:tr>
        <w:tc>
          <w:tcPr>
            <w:tcW w:type="dxa" w:w="2835"/>
          </w:tcPr>
          <w:p>
            <w:pPr>
              <w:jc w:val="left"/>
            </w:pPr>
            <w:r>
              <w:rPr>
                <w:rFonts w:ascii="Calibri" w:hAnsi="Calibri"/>
              </w:rPr>
              <w:t xml:space="preserve">Project: </w:t>
            </w:r>
            <w:r>
              <w:rPr>
                <w:rFonts w:ascii="Calibri" w:hAnsi="Calibri"/>
                <w:b/>
              </w:rPr>
              <w:t>Hafnia Magellan</w:t>
            </w:r>
          </w:p>
          <w:p>
            <w:r>
              <w:rPr>
                <w:rFonts w:ascii="Calibri" w:hAnsi="Calibri"/>
              </w:rPr>
              <w:t xml:space="preserve">IMO no: </w:t>
            </w:r>
            <w:r>
              <w:rPr>
                <w:rFonts w:ascii="Calibri" w:hAnsi="Calibri"/>
                <w:b/>
              </w:rPr>
              <w:t>9725615</w:t>
            </w:r>
          </w:p>
          <w:p>
            <w:r>
              <w:rPr>
                <w:rFonts w:ascii="Calibri" w:hAnsi="Calibri"/>
              </w:rPr>
              <w:t xml:space="preserve">Ordered by: </w:t>
            </w:r>
            <w:r>
              <w:rPr>
                <w:rFonts w:ascii="Calibri" w:hAnsi="Calibri"/>
                <w:b/>
              </w:rPr>
              <w:t>OSM Thome</w:t>
            </w:r>
          </w:p>
        </w:tc>
        <w:tc>
          <w:tcPr>
            <w:tcW w:type="dxa" w:w="3402"/>
          </w:tcPr>
          <w:p>
            <w:pPr>
              <w:jc w:val="center"/>
            </w:pPr>
            <w:r>
              <w:rPr>
                <w:rFonts w:ascii="Calibri" w:hAnsi="Calibri"/>
                <w:sz w:val="24"/>
              </w:rPr>
              <w:t xml:space="preserve">Date of measurement: </w:t>
              <w:br/>
              <w:br w:type="textWrapping" w:clear="left"/>
            </w:r>
            <w:r>
              <w:rPr>
                <w:rFonts w:ascii="Calibri" w:hAnsi="Calibri"/>
                <w:b/>
                <w:sz w:val="22"/>
              </w:rPr>
              <w:t>2026-02-25 - 2026-02-26</w:t>
            </w:r>
          </w:p>
        </w:tc>
        <w:tc>
          <w:tcPr>
            <w:tcW w:type="dxa" w:w="3402"/>
          </w:tcPr>
          <w:p>
            <w:pPr>
              <w:jc w:val="center"/>
            </w:pPr>
            <w:r>
              <w:rPr>
                <w:rFonts w:ascii="Calibri" w:hAnsi="Calibri"/>
                <w:sz w:val="24"/>
              </w:rPr>
              <w:t>Place of measurement:</w:t>
            </w:r>
          </w:p>
          <w:p/>
          <w:p>
            <w:pPr>
              <w:jc w:val="center"/>
            </w:pPr>
            <w:r>
              <w:rPr>
                <w:rFonts w:ascii="Calibri" w:hAnsi="Calibri"/>
                <w:b/>
                <w:sz w:val="22"/>
              </w:rPr>
              <w:t>During normal operation</w:t>
            </w:r>
          </w:p>
        </w:tc>
      </w:tr>
    </w:tbl>
    <w:p/>
    <w:p>
      <w:pPr>
        <w:pStyle w:val="IMHEAD"/>
        <w:jc w:val="left"/>
      </w:pPr>
      <w:r>
        <w:t>Measurement condition</w:t>
      </w:r>
    </w:p>
    <w:p>
      <w:pPr>
        <w:pStyle w:val="IMTEXT"/>
        <w:jc w:val="left"/>
      </w:pPr>
      <w:r>
        <w:t>Measurements were taken during normal operating condition.</w:t>
      </w:r>
    </w:p>
    <w:p/>
    <w:p>
      <w:pPr>
        <w:pStyle w:val="IMHEAD"/>
        <w:jc w:val="left"/>
      </w:pPr>
      <w:r>
        <w:t>Results presentation</w:t>
      </w:r>
    </w:p>
    <w:p>
      <w:pPr>
        <w:pStyle w:val="IMTEXT"/>
        <w:jc w:val="both"/>
      </w:pPr>
      <w:r>
        <w:t xml:space="preserve">Measured values are presented in the table below. Each machine if applicable is separated for driver (el. motor, diesel engine, etc.) and driven unit (pump, compressor, etc.). </w:t>
      </w:r>
      <w:r>
        <w:rPr>
          <w:i/>
          <w:u w:val="single"/>
        </w:rPr>
        <w:t>First column</w:t>
      </w:r>
      <w:r>
        <w:t xml:space="preserve"> of the table consist name of the equipment. </w:t>
      </w:r>
      <w:r>
        <w:rPr>
          <w:i/>
          <w:u w:val="single"/>
        </w:rPr>
        <w:t>Second column</w:t>
      </w:r>
      <w:r>
        <w:t xml:space="preserve"> contains the highest value of vibration velocity measured on the equipment in all measurement points. </w:t>
      </w:r>
      <w:r>
        <w:rPr>
          <w:i/>
          <w:u w:val="single"/>
        </w:rPr>
        <w:t>Third column</w:t>
      </w:r>
      <w:r>
        <w:t xml:space="preserve"> contains classification of the vibration class according to proper ISO standard and other normative documents. Classification depends on highest reading of measured equipment only. </w:t>
      </w:r>
      <w:r>
        <w:rPr>
          <w:i/>
          <w:u w:val="single"/>
        </w:rPr>
        <w:t>Fourth column</w:t>
      </w:r>
      <w:r>
        <w:t xml:space="preserve"> contains additional readings of enveloped value of acceleration, which is helpful in detection of early stage of bearing wear. </w:t>
      </w:r>
      <w:r>
        <w:rPr>
          <w:i/>
          <w:u w:val="single"/>
        </w:rPr>
        <w:t>Fifth column</w:t>
      </w:r>
      <w:r>
        <w:t xml:space="preserve"> contains remarks and suggestions based on the analysis of vibration signal. This column can be taken as the final conclusion about machine condition. If cell is empty, it means that there is no existing problem or defect shown in vibration signal.</w:t>
      </w:r>
      <w:r/>
    </w:p>
    <w:p/>
    <w:p>
      <w:pPr>
        <w:pStyle w:val="IMHEAD"/>
      </w:pPr>
      <w:r>
        <w:t>Vibration standards</w:t>
      </w:r>
    </w:p>
    <w:p>
      <w:pPr>
        <w:pStyle w:val="IMTEXT"/>
      </w:pPr>
      <w:r>
        <w:t>Following standards may applied for assessment:</w:t>
      </w:r>
    </w:p>
    <w:tbl>
      <w:tblPr>
        <w:tblW w:type="auto" w:w="0"/>
        <w:tblLook w:firstColumn="1" w:firstRow="1" w:lastColumn="0" w:lastRow="0" w:noHBand="0" w:noVBand="1" w:val="04A0"/>
      </w:tblPr>
      <w:tblGrid>
        <w:gridCol w:w="1361"/>
        <w:gridCol w:w="7937"/>
      </w:tblGrid>
      <w:tr>
        <w:tc>
          <w:tcPr>
            <w:tcW w:type="dxa" w:w="1361"/>
            <w:vAlign w:val="center"/>
            <w:shd w:fill="d9d9d9"/>
          </w:tcPr>
          <w:p>
            <w:pPr>
              <w:jc w:val="left"/>
            </w:pPr>
            <w:r>
              <w:rPr>
                <w:rFonts w:ascii="Calibri" w:hAnsi="Calibri"/>
                <w:b/>
                <w:sz w:val="22"/>
              </w:rPr>
              <w:t>ISO 10816-7</w:t>
            </w:r>
          </w:p>
        </w:tc>
        <w:tc>
          <w:tcPr>
            <w:tcW w:type="dxa" w:w="7937"/>
            <w:shd w:fill="d9d9d9"/>
          </w:tcPr>
          <w:p>
            <w:pPr>
              <w:jc w:val="left"/>
            </w:pPr>
            <w:r>
              <w:rPr>
                <w:rFonts w:ascii="Calibri" w:hAnsi="Calibri"/>
                <w:b w:val="0"/>
                <w:sz w:val="22"/>
              </w:rPr>
              <w:t>Mechanical vibration — Evaluation of machine vibration by measurements on non-rotating parts — Part 7: Rotodynamic pumps for industrial applications, including measurements on rotating shafts</w:t>
            </w:r>
          </w:p>
        </w:tc>
      </w:tr>
      <w:tr>
        <w:tc>
          <w:tcPr>
            <w:tcW w:type="dxa" w:w="1361"/>
            <w:vAlign w:val="center"/>
          </w:tcPr>
          <w:p>
            <w:pPr>
              <w:jc w:val="left"/>
            </w:pPr>
            <w:r>
              <w:rPr>
                <w:rFonts w:ascii="Calibri" w:hAnsi="Calibri"/>
                <w:b/>
                <w:sz w:val="22"/>
              </w:rPr>
              <w:t>ISO 14694</w:t>
            </w:r>
          </w:p>
        </w:tc>
        <w:tc>
          <w:tcPr>
            <w:tcW w:type="dxa" w:w="7937"/>
          </w:tcPr>
          <w:p>
            <w:pPr>
              <w:jc w:val="left"/>
            </w:pPr>
            <w:r>
              <w:rPr>
                <w:rFonts w:ascii="Calibri" w:hAnsi="Calibri"/>
                <w:b w:val="0"/>
                <w:sz w:val="22"/>
              </w:rPr>
              <w:t>Industrial fans - Specifications for balance quality and vibration levels</w:t>
            </w:r>
          </w:p>
        </w:tc>
      </w:tr>
      <w:tr>
        <w:tc>
          <w:tcPr>
            <w:tcW w:type="dxa" w:w="1361"/>
            <w:vAlign w:val="center"/>
            <w:shd w:fill="d9d9d9"/>
          </w:tcPr>
          <w:p>
            <w:pPr>
              <w:jc w:val="left"/>
            </w:pPr>
            <w:r>
              <w:rPr>
                <w:rFonts w:ascii="Calibri" w:hAnsi="Calibri"/>
                <w:b/>
                <w:sz w:val="22"/>
              </w:rPr>
              <w:t>ISO 20816-1</w:t>
            </w:r>
          </w:p>
        </w:tc>
        <w:tc>
          <w:tcPr>
            <w:tcW w:type="dxa" w:w="7937"/>
            <w:shd w:fill="d9d9d9"/>
          </w:tcPr>
          <w:p>
            <w:pPr>
              <w:jc w:val="left"/>
            </w:pPr>
            <w:r>
              <w:rPr>
                <w:rFonts w:ascii="Calibri" w:hAnsi="Calibri"/>
                <w:b w:val="0"/>
                <w:sz w:val="22"/>
              </w:rPr>
              <w:t>Mechanical vibration — Measurement and evaluation of machine vibration — Part 1: General guidelines</w:t>
            </w:r>
          </w:p>
        </w:tc>
      </w:tr>
      <w:tr>
        <w:tc>
          <w:tcPr>
            <w:tcW w:type="dxa" w:w="1361"/>
            <w:vAlign w:val="center"/>
          </w:tcPr>
          <w:p>
            <w:pPr>
              <w:jc w:val="left"/>
            </w:pPr>
            <w:r>
              <w:rPr>
                <w:rFonts w:ascii="Calibri" w:hAnsi="Calibri"/>
                <w:b/>
                <w:sz w:val="22"/>
              </w:rPr>
              <w:t>ISO 20816-3</w:t>
            </w:r>
          </w:p>
        </w:tc>
        <w:tc>
          <w:tcPr>
            <w:tcW w:type="dxa" w:w="7937"/>
          </w:tcPr>
          <w:p>
            <w:pPr>
              <w:jc w:val="left"/>
            </w:pPr>
            <w:r>
              <w:rPr>
                <w:rFonts w:ascii="Calibri" w:hAnsi="Calibri"/>
                <w:b w:val="0"/>
                <w:sz w:val="22"/>
              </w:rPr>
              <w:t>Mechanical vibration — Measurement and evaluation of machine vibration — Part 3: Industrial machinery with a power rating above 15 kW and operating speeds between 120 r/min and 30 000 r/min</w:t>
            </w:r>
          </w:p>
        </w:tc>
      </w:tr>
      <w:tr>
        <w:tc>
          <w:tcPr>
            <w:tcW w:type="dxa" w:w="1361"/>
            <w:vAlign w:val="center"/>
            <w:shd w:fill="d9d9d9"/>
          </w:tcPr>
          <w:p>
            <w:pPr>
              <w:jc w:val="left"/>
            </w:pPr>
            <w:r>
              <w:rPr>
                <w:rFonts w:ascii="Calibri" w:hAnsi="Calibri"/>
                <w:b/>
                <w:sz w:val="22"/>
              </w:rPr>
              <w:t>ISO 8528-9</w:t>
            </w:r>
          </w:p>
        </w:tc>
        <w:tc>
          <w:tcPr>
            <w:tcW w:type="dxa" w:w="7937"/>
            <w:shd w:fill="d9d9d9"/>
          </w:tcPr>
          <w:p>
            <w:pPr>
              <w:jc w:val="left"/>
            </w:pPr>
            <w:r>
              <w:rPr>
                <w:rFonts w:ascii="Calibri" w:hAnsi="Calibri"/>
                <w:b w:val="0"/>
                <w:sz w:val="22"/>
              </w:rPr>
              <w:t>Reciprocating internal combustion engine driven alternating current generating sets — Part 9: Measurement and evaluation of mechanical vibrations</w:t>
            </w:r>
          </w:p>
        </w:tc>
      </w:tr>
    </w:tbl>
    <w:p/>
    <w:p>
      <w:pPr>
        <w:pStyle w:val="IMHEAD"/>
      </w:pPr>
      <w:r>
        <w:t>Legend according to vibration class</w:t>
      </w:r>
      <w:r/>
    </w:p>
    <w:p/>
    <w:tbl>
      <w:tblPr>
        <w:tblW w:type="auto" w:w="0"/>
        <w:tblLook w:firstColumn="1" w:firstRow="1" w:lastColumn="0" w:lastRow="0" w:noHBand="0" w:noVBand="1" w:val="04A0"/>
      </w:tblPr>
      <w:tblGrid>
        <w:gridCol w:w="1417"/>
        <w:gridCol w:w="5669"/>
      </w:tblGrid>
      <w:tr>
        <w:tc>
          <w:tcPr>
            <w:tcW w:type="dxa" w:w="1417"/>
          </w:tcPr>
          <w:p>
            <w:r>
              <w:rPr>
                <w:rFonts w:ascii="Calibri" w:hAnsi="Calibri"/>
                <w:sz w:val="22"/>
                <w:highlight w:val="green"/>
              </w:rPr>
              <w:t>Cl. A</w:t>
            </w:r>
          </w:p>
        </w:tc>
        <w:tc>
          <w:tcPr>
            <w:tcW w:type="dxa" w:w="5669"/>
          </w:tcPr>
          <w:p>
            <w:r>
              <w:rPr>
                <w:rFonts w:ascii="Calibri" w:hAnsi="Calibri"/>
                <w:sz w:val="22"/>
              </w:rPr>
              <w:t>Newly commissioned</w:t>
            </w:r>
          </w:p>
        </w:tc>
      </w:tr>
      <w:tr>
        <w:tc>
          <w:tcPr>
            <w:tcW w:type="dxa" w:w="1417"/>
          </w:tcPr>
          <w:p>
            <w:r>
              <w:rPr>
                <w:rFonts w:ascii="Calibri" w:hAnsi="Calibri"/>
                <w:sz w:val="22"/>
                <w:highlight w:val="green"/>
              </w:rPr>
              <w:t>Cl. B</w:t>
            </w:r>
          </w:p>
        </w:tc>
        <w:tc>
          <w:tcPr>
            <w:tcW w:type="dxa" w:w="5669"/>
          </w:tcPr>
          <w:p>
            <w:r>
              <w:rPr>
                <w:rFonts w:ascii="Calibri" w:hAnsi="Calibri"/>
                <w:sz w:val="22"/>
              </w:rPr>
              <w:t>Unrestricted</w:t>
            </w:r>
          </w:p>
        </w:tc>
      </w:tr>
      <w:tr>
        <w:tc>
          <w:tcPr>
            <w:tcW w:type="dxa" w:w="1417"/>
          </w:tcPr>
          <w:p>
            <w:r>
              <w:rPr>
                <w:rFonts w:ascii="Calibri" w:hAnsi="Calibri"/>
                <w:sz w:val="22"/>
                <w:highlight w:val="yellow"/>
              </w:rPr>
              <w:t>Cl. C</w:t>
            </w:r>
          </w:p>
        </w:tc>
        <w:tc>
          <w:tcPr>
            <w:tcW w:type="dxa" w:w="5669"/>
          </w:tcPr>
          <w:p>
            <w:r>
              <w:rPr>
                <w:rFonts w:ascii="Calibri" w:hAnsi="Calibri"/>
                <w:sz w:val="22"/>
              </w:rPr>
              <w:t>Restricted long-term operation</w:t>
            </w:r>
          </w:p>
        </w:tc>
      </w:tr>
      <w:tr>
        <w:tc>
          <w:tcPr>
            <w:tcW w:type="dxa" w:w="1417"/>
          </w:tcPr>
          <w:p>
            <w:r>
              <w:rPr>
                <w:rFonts w:ascii="Calibri" w:hAnsi="Calibri"/>
                <w:sz w:val="22"/>
                <w:highlight w:val="red"/>
              </w:rPr>
              <w:t>Cl. D</w:t>
            </w:r>
          </w:p>
        </w:tc>
        <w:tc>
          <w:tcPr>
            <w:tcW w:type="dxa" w:w="5669"/>
          </w:tcPr>
          <w:p>
            <w:r>
              <w:rPr>
                <w:rFonts w:ascii="Calibri" w:hAnsi="Calibri"/>
                <w:sz w:val="22"/>
              </w:rPr>
              <w:t>High probability of damage, action required</w:t>
            </w:r>
          </w:p>
        </w:tc>
      </w:tr>
      <w:tr>
        <w:tc>
          <w:tcPr>
            <w:tcW w:type="dxa" w:w="1417"/>
          </w:tcPr>
          <w:p>
            <w:r>
              <w:rPr>
                <w:rFonts w:ascii="Calibri" w:hAnsi="Calibri"/>
                <w:b/>
                <w:sz w:val="22"/>
              </w:rPr>
              <w:t>Cl. D</w:t>
            </w:r>
          </w:p>
        </w:tc>
        <w:tc>
          <w:tcPr>
            <w:tcW w:type="dxa" w:w="5669"/>
          </w:tcPr>
          <w:p>
            <w:r>
              <w:rPr>
                <w:rFonts w:ascii="Calibri" w:hAnsi="Calibri"/>
                <w:sz w:val="22"/>
              </w:rPr>
              <w:t>Vibrations over the limits but actions are not required.</w:t>
            </w:r>
          </w:p>
        </w:tc>
      </w:tr>
    </w:tbl>
    <w:p/>
    <w:tbl>
      <w:tblPr>
        <w:tblW w:type="auto" w:w="0"/>
        <w:tblLook w:firstColumn="1" w:firstRow="1" w:lastColumn="0" w:lastRow="0" w:noHBand="0" w:noVBand="1" w:val="04A0"/>
      </w:tblPr>
      <w:tblGrid>
        <w:gridCol w:w="1417"/>
        <w:gridCol w:w="5669"/>
      </w:tblGrid>
      <w:tr>
        <w:tc>
          <w:tcPr>
            <w:tcW w:type="dxa" w:w="1417"/>
          </w:tcPr>
          <w:p>
            <w:r>
              <w:rPr>
                <w:rFonts w:ascii="Calibri" w:hAnsi="Calibri"/>
                <w:sz w:val="22"/>
                <w:highlight w:val="green"/>
              </w:rPr>
              <w:t>V. I</w:t>
            </w:r>
          </w:p>
        </w:tc>
        <w:tc>
          <w:tcPr>
            <w:tcW w:type="dxa" w:w="5669"/>
          </w:tcPr>
          <w:p>
            <w:r>
              <w:rPr>
                <w:rFonts w:ascii="Calibri" w:hAnsi="Calibri"/>
                <w:sz w:val="22"/>
              </w:rPr>
              <w:t>Unrestricted</w:t>
            </w:r>
          </w:p>
        </w:tc>
      </w:tr>
      <w:tr>
        <w:tc>
          <w:tcPr>
            <w:tcW w:type="dxa" w:w="1417"/>
          </w:tcPr>
          <w:p>
            <w:r>
              <w:rPr>
                <w:rFonts w:ascii="Calibri" w:hAnsi="Calibri"/>
                <w:sz w:val="22"/>
                <w:highlight w:val="yellow"/>
              </w:rPr>
              <w:t>V. II</w:t>
            </w:r>
          </w:p>
        </w:tc>
        <w:tc>
          <w:tcPr>
            <w:tcW w:type="dxa" w:w="5669"/>
          </w:tcPr>
          <w:p>
            <w:r>
              <w:rPr>
                <w:rFonts w:ascii="Calibri" w:hAnsi="Calibri"/>
                <w:sz w:val="22"/>
              </w:rPr>
              <w:t>Restricted long-term operation</w:t>
            </w:r>
          </w:p>
        </w:tc>
      </w:tr>
      <w:tr>
        <w:tc>
          <w:tcPr>
            <w:tcW w:type="dxa" w:w="1417"/>
          </w:tcPr>
          <w:p>
            <w:r>
              <w:rPr>
                <w:rFonts w:ascii="Calibri" w:hAnsi="Calibri"/>
                <w:sz w:val="22"/>
                <w:highlight w:val="red"/>
              </w:rPr>
              <w:t>V. III</w:t>
            </w:r>
          </w:p>
        </w:tc>
        <w:tc>
          <w:tcPr>
            <w:tcW w:type="dxa" w:w="5669"/>
          </w:tcPr>
          <w:p>
            <w:r>
              <w:rPr>
                <w:rFonts w:ascii="Calibri" w:hAnsi="Calibri"/>
                <w:sz w:val="22"/>
              </w:rPr>
              <w:t>High probability of damage, action required</w:t>
            </w:r>
          </w:p>
        </w:tc>
      </w:tr>
      <w:tr>
        <w:tc>
          <w:tcPr>
            <w:tcW w:type="dxa" w:w="1417"/>
          </w:tcPr>
          <w:p>
            <w:r>
              <w:rPr>
                <w:rFonts w:ascii="Calibri" w:hAnsi="Calibri"/>
                <w:b/>
                <w:sz w:val="22"/>
              </w:rPr>
              <w:t>V. III</w:t>
            </w:r>
          </w:p>
        </w:tc>
        <w:tc>
          <w:tcPr>
            <w:tcW w:type="dxa" w:w="5669"/>
          </w:tcPr>
          <w:p>
            <w:r>
              <w:rPr>
                <w:rFonts w:ascii="Calibri" w:hAnsi="Calibri"/>
                <w:sz w:val="22"/>
              </w:rPr>
              <w:t>Vibrations over the limits but actions are not required.</w:t>
            </w:r>
          </w:p>
        </w:tc>
      </w:tr>
    </w:tbl>
    <w:p/>
    <w:tbl>
      <w:tblPr>
        <w:tblW w:type="auto" w:w="0"/>
        <w:tblLook w:firstColumn="1" w:firstRow="1" w:lastColumn="0" w:lastRow="0" w:noHBand="0" w:noVBand="1" w:val="04A0"/>
      </w:tblPr>
      <w:tblGrid>
        <w:gridCol w:w="1417"/>
        <w:gridCol w:w="5669"/>
      </w:tblGrid>
      <w:tr>
        <w:tc>
          <w:tcPr>
            <w:tcW w:type="dxa" w:w="1417"/>
          </w:tcPr>
          <w:p>
            <w:r>
              <w:rPr>
                <w:rFonts w:ascii="Calibri" w:hAnsi="Calibri"/>
                <w:sz w:val="22"/>
                <w:highlight w:val="green"/>
              </w:rPr>
              <w:t>In limit</w:t>
            </w:r>
          </w:p>
        </w:tc>
        <w:tc>
          <w:tcPr>
            <w:tcW w:type="dxa" w:w="5669"/>
          </w:tcPr>
          <w:p>
            <w:r>
              <w:rPr>
                <w:rFonts w:ascii="Calibri" w:hAnsi="Calibri"/>
                <w:sz w:val="22"/>
              </w:rPr>
              <w:t>Unrestricted</w:t>
            </w:r>
          </w:p>
        </w:tc>
      </w:tr>
      <w:tr>
        <w:tc>
          <w:tcPr>
            <w:tcW w:type="dxa" w:w="1417"/>
          </w:tcPr>
          <w:p>
            <w:r>
              <w:rPr>
                <w:rFonts w:ascii="Calibri" w:hAnsi="Calibri"/>
                <w:sz w:val="22"/>
                <w:highlight w:val="red"/>
              </w:rPr>
              <w:t>Out of limit</w:t>
            </w:r>
          </w:p>
        </w:tc>
        <w:tc>
          <w:tcPr>
            <w:tcW w:type="dxa" w:w="5669"/>
          </w:tcPr>
          <w:p>
            <w:r>
              <w:rPr>
                <w:rFonts w:ascii="Calibri" w:hAnsi="Calibri"/>
                <w:sz w:val="22"/>
              </w:rPr>
              <w:t>High probability of damage, action required</w:t>
            </w:r>
          </w:p>
        </w:tc>
      </w:tr>
      <w:tr>
        <w:tc>
          <w:tcPr>
            <w:tcW w:type="dxa" w:w="1417"/>
          </w:tcPr>
          <w:p>
            <w:r>
              <w:rPr>
                <w:rFonts w:ascii="Calibri" w:hAnsi="Calibri"/>
                <w:b/>
                <w:sz w:val="22"/>
              </w:rPr>
              <w:t>Out of limit</w:t>
            </w:r>
          </w:p>
        </w:tc>
        <w:tc>
          <w:tcPr>
            <w:tcW w:type="dxa" w:w="5669"/>
          </w:tcPr>
          <w:p>
            <w:r>
              <w:rPr>
                <w:rFonts w:ascii="Calibri" w:hAnsi="Calibri"/>
                <w:sz w:val="22"/>
              </w:rPr>
              <w:t>Vibrations over the limits but actions are not required.</w:t>
            </w:r>
          </w:p>
        </w:tc>
      </w:tr>
    </w:tbl>
    <w:p/>
    <w:p>
      <w:pPr>
        <w:pStyle w:val="IMHEAD"/>
      </w:pPr>
      <w:r>
        <w:t>Results</w:t>
      </w:r>
      <w:r>
        <w:br/>
      </w:r>
      <w:r>
        <w:rPr>
          <w:rFonts w:ascii="Calibri" w:hAnsi="Calibri"/>
          <w:color w:val="000000"/>
          <w:sz w:val="22"/>
        </w:rPr>
        <w:t>In table are presented only readings with max. RMS results for each device equipment:</w:t>
      </w:r>
    </w:p>
    <w:tbl>
      <w:tblPr>
        <w:tblStyle w:val="Tabela-Siatka"/>
        <w:tblW w:type="auto" w:w="0"/>
        <w:tblLook w:firstColumn="1" w:firstRow="1" w:lastColumn="0" w:lastRow="0" w:noHBand="0" w:noVBand="1" w:val="04A0"/>
      </w:tblPr>
      <w:tblGrid>
        <w:gridCol w:w="3402"/>
        <w:gridCol w:w="794"/>
        <w:gridCol w:w="794"/>
        <w:gridCol w:w="1020"/>
        <w:gridCol w:w="3969"/>
      </w:tblGrid>
      <w:tr>
        <w:trPr>
          <w:trHeight w:val="283"/>
        </w:trPr>
        <w:tc>
          <w:tcPr>
            <w:tcW w:type="dxa" w:w="3402"/>
            <w:vAlign w:val="center"/>
          </w:tcPr>
          <w:p>
            <w:pPr>
              <w:jc w:val="center"/>
            </w:pPr>
            <w:r>
              <w:rPr>
                <w:rFonts w:ascii="Arial" w:hAnsi="Arial"/>
                <w:b/>
                <w:sz w:val="16"/>
              </w:rPr>
              <w:t>Machine name</w:t>
            </w:r>
          </w:p>
        </w:tc>
        <w:tc>
          <w:tcPr>
            <w:tcW w:type="dxa" w:w="794"/>
            <w:vAlign w:val="center"/>
          </w:tcPr>
          <w:p>
            <w:pPr>
              <w:jc w:val="center"/>
            </w:pPr>
            <w:r>
              <w:rPr>
                <w:rFonts w:ascii="Arial" w:hAnsi="Arial"/>
                <w:b/>
                <w:sz w:val="16"/>
              </w:rPr>
              <w:t>Velocity</w:t>
              <w:br/>
              <w:t>RMS</w:t>
              <w:br/>
              <w:t>(mm/s)</w:t>
              <w:br/>
              <w:t>Max</w:t>
            </w:r>
          </w:p>
        </w:tc>
        <w:tc>
          <w:tcPr>
            <w:tcW w:type="dxa" w:w="794"/>
            <w:vAlign w:val="center"/>
          </w:tcPr>
          <w:p>
            <w:pPr>
              <w:jc w:val="center"/>
            </w:pPr>
            <w:r>
              <w:rPr>
                <w:rFonts w:ascii="Arial" w:hAnsi="Arial"/>
                <w:b/>
                <w:sz w:val="16"/>
              </w:rPr>
              <w:t>ISO</w:t>
              <w:br/>
              <w:t>standard</w:t>
            </w:r>
          </w:p>
        </w:tc>
        <w:tc>
          <w:tcPr>
            <w:tcW w:type="dxa" w:w="1020"/>
            <w:vAlign w:val="center"/>
          </w:tcPr>
          <w:p>
            <w:pPr>
              <w:jc w:val="center"/>
            </w:pPr>
            <w:r>
              <w:rPr>
                <w:rFonts w:ascii="Arial" w:hAnsi="Arial"/>
                <w:b/>
                <w:sz w:val="16"/>
              </w:rPr>
              <w:t>Bearing Envelope</w:t>
              <w:br/>
              <w:t>0-Peak</w:t>
              <w:br/>
              <w:t>(m/s2)</w:t>
              <w:br/>
              <w:t>Max</w:t>
            </w:r>
          </w:p>
        </w:tc>
        <w:tc>
          <w:tcPr>
            <w:tcW w:type="dxa" w:w="3969"/>
            <w:vAlign w:val="center"/>
          </w:tcPr>
          <w:p>
            <w:pPr>
              <w:jc w:val="center"/>
            </w:pPr>
            <w:r>
              <w:rPr>
                <w:rFonts w:ascii="Arial" w:hAnsi="Arial"/>
                <w:b/>
                <w:sz w:val="16"/>
              </w:rPr>
              <w:t>Remarks and suggestions</w:t>
            </w:r>
          </w:p>
        </w:tc>
      </w:tr>
      <w:tr>
        <w:trPr>
          <w:trHeight w:val="283"/>
        </w:trPr>
        <w:tc>
          <w:tcPr>
            <w:tcW w:type="dxa" w:w="3969"/>
            <w:gridSpan w:val="5"/>
            <w:vAlign w:val="center"/>
          </w:tcPr>
          <w:p>
            <w:pPr>
              <w:jc w:val="center"/>
            </w:pPr>
            <w:r>
              <w:rPr>
                <w:rFonts w:ascii="Arial" w:hAnsi="Arial"/>
                <w:b/>
                <w:color w:val="0000FF"/>
                <w:sz w:val="16"/>
              </w:rPr>
              <w:t>DECK</w:t>
            </w:r>
          </w:p>
        </w:tc>
      </w:tr>
      <w:tr>
        <w:trPr>
          <w:trHeight w:val="283"/>
        </w:trPr>
        <w:tc>
          <w:tcPr>
            <w:tcW w:type="dxa" w:w="3969"/>
            <w:gridSpan w:val="5"/>
            <w:vAlign w:val="center"/>
          </w:tcPr>
          <w:p>
            <w:r>
              <w:rPr>
                <w:rFonts w:ascii="Arial" w:hAnsi="Arial"/>
                <w:b/>
                <w:color w:val="800080"/>
                <w:sz w:val="16"/>
              </w:rPr>
              <w:t>Engine room fans</w:t>
            </w:r>
          </w:p>
        </w:tc>
      </w:tr>
      <w:tr>
        <w:trPr>
          <w:trHeight w:val="283"/>
        </w:trPr>
        <w:tc>
          <w:tcPr>
            <w:tcW w:type="dxa" w:w="3402"/>
            <w:vAlign w:val="center"/>
          </w:tcPr>
          <w:p>
            <w:pPr>
              <w:jc w:val="left"/>
            </w:pPr>
            <w:r>
              <w:rPr>
                <w:rFonts w:ascii="Arial" w:hAnsi="Arial"/>
                <w:sz w:val="16"/>
              </w:rPr>
              <w:t>Engine room fan no3 el. motor</w:t>
            </w:r>
          </w:p>
        </w:tc>
        <w:tc>
          <w:tcPr>
            <w:tcW w:type="dxa" w:w="794"/>
            <w:vAlign w:val="center"/>
          </w:tcPr>
          <w:p>
            <w:pPr>
              <w:jc w:val="center"/>
            </w:pPr>
            <w:r>
              <w:rPr>
                <w:rFonts w:ascii="Arial" w:hAnsi="Arial"/>
                <w:sz w:val="16"/>
              </w:rPr>
              <w:t>1.715</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21.442</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 name="Picture 1"/>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402"/>
            <w:vAlign w:val="center"/>
          </w:tcPr>
          <w:p>
            <w:pPr>
              <w:jc w:val="left"/>
            </w:pPr>
            <w:r>
              <w:rPr>
                <w:rFonts w:ascii="Arial" w:hAnsi="Arial"/>
                <w:sz w:val="16"/>
              </w:rPr>
              <w:t>Engine room fan no4 el. motor</w:t>
            </w:r>
          </w:p>
        </w:tc>
        <w:tc>
          <w:tcPr>
            <w:tcW w:type="dxa" w:w="794"/>
            <w:vAlign w:val="center"/>
          </w:tcPr>
          <w:p>
            <w:pPr>
              <w:jc w:val="center"/>
            </w:pPr>
            <w:r>
              <w:rPr>
                <w:rFonts w:ascii="Arial" w:hAnsi="Arial"/>
                <w:sz w:val="16"/>
              </w:rPr>
              <w:t>1.908</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18.996</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2" name="Picture 2"/>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Purifier room exhaust fan</w:t>
            </w:r>
          </w:p>
        </w:tc>
      </w:tr>
      <w:tr>
        <w:trPr>
          <w:trHeight w:val="283"/>
        </w:trPr>
        <w:tc>
          <w:tcPr>
            <w:tcW w:type="dxa" w:w="3402"/>
            <w:vAlign w:val="center"/>
          </w:tcPr>
          <w:p>
            <w:pPr>
              <w:jc w:val="left"/>
            </w:pPr>
            <w:r>
              <w:rPr>
                <w:rFonts w:ascii="Arial" w:hAnsi="Arial"/>
                <w:sz w:val="16"/>
              </w:rPr>
              <w:t>Purifier room exhaust fan el. motor</w:t>
            </w:r>
          </w:p>
        </w:tc>
        <w:tc>
          <w:tcPr>
            <w:tcW w:type="dxa" w:w="794"/>
            <w:vAlign w:val="center"/>
          </w:tcPr>
          <w:p>
            <w:pPr>
              <w:jc w:val="center"/>
            </w:pPr>
            <w:r>
              <w:rPr>
                <w:rFonts w:ascii="Arial" w:hAnsi="Arial"/>
                <w:sz w:val="16"/>
              </w:rPr>
              <w:t>0.937</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9.408</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3" name="Picture 3"/>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Galley supply fan</w:t>
            </w:r>
          </w:p>
        </w:tc>
      </w:tr>
      <w:tr>
        <w:trPr>
          <w:trHeight w:val="283"/>
        </w:trPr>
        <w:tc>
          <w:tcPr>
            <w:tcW w:type="dxa" w:w="3402"/>
            <w:vAlign w:val="center"/>
          </w:tcPr>
          <w:p>
            <w:pPr>
              <w:jc w:val="left"/>
            </w:pPr>
            <w:r>
              <w:rPr>
                <w:rFonts w:ascii="Arial" w:hAnsi="Arial"/>
                <w:sz w:val="16"/>
              </w:rPr>
              <w:t>Galley supply fan el. motor</w:t>
            </w:r>
          </w:p>
        </w:tc>
        <w:tc>
          <w:tcPr>
            <w:tcW w:type="dxa" w:w="794"/>
            <w:vAlign w:val="center"/>
          </w:tcPr>
          <w:p>
            <w:pPr>
              <w:jc w:val="center"/>
            </w:pPr>
            <w:r>
              <w:rPr>
                <w:rFonts w:ascii="Arial" w:hAnsi="Arial"/>
                <w:sz w:val="16"/>
              </w:rPr>
              <w:t>1.814</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21.692</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4" name="Picture 4"/>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pPr>
              <w:jc w:val="center"/>
            </w:pPr>
            <w:r>
              <w:rPr>
                <w:rFonts w:ascii="Arial" w:hAnsi="Arial"/>
                <w:b/>
                <w:color w:val="0000FF"/>
                <w:sz w:val="16"/>
              </w:rPr>
              <w:t>ENGINE ROOM</w:t>
            </w:r>
          </w:p>
        </w:tc>
      </w:tr>
      <w:tr>
        <w:trPr>
          <w:trHeight w:val="283"/>
        </w:trPr>
        <w:tc>
          <w:tcPr>
            <w:tcW w:type="dxa" w:w="3969"/>
            <w:gridSpan w:val="5"/>
            <w:vAlign w:val="center"/>
          </w:tcPr>
          <w:p>
            <w:r>
              <w:rPr>
                <w:rFonts w:ascii="Arial" w:hAnsi="Arial"/>
                <w:b/>
                <w:color w:val="800080"/>
                <w:sz w:val="16"/>
              </w:rPr>
              <w:t>AE</w:t>
            </w:r>
          </w:p>
        </w:tc>
      </w:tr>
      <w:tr>
        <w:trPr>
          <w:trHeight w:val="283"/>
        </w:trPr>
        <w:tc>
          <w:tcPr>
            <w:tcW w:type="dxa" w:w="3402"/>
            <w:vAlign w:val="center"/>
          </w:tcPr>
          <w:p>
            <w:pPr>
              <w:jc w:val="left"/>
            </w:pPr>
            <w:r>
              <w:rPr>
                <w:rFonts w:ascii="Arial" w:hAnsi="Arial"/>
                <w:sz w:val="16"/>
              </w:rPr>
              <w:t>Auxiliary Engine no1</w:t>
            </w:r>
          </w:p>
        </w:tc>
        <w:tc>
          <w:tcPr>
            <w:tcW w:type="dxa" w:w="794"/>
            <w:vAlign w:val="center"/>
          </w:tcPr>
          <w:p>
            <w:pPr>
              <w:jc w:val="center"/>
            </w:pPr>
            <w:r>
              <w:rPr>
                <w:rFonts w:ascii="Arial" w:hAnsi="Arial"/>
                <w:sz w:val="16"/>
              </w:rPr>
              <w:t>4.560</w:t>
            </w:r>
          </w:p>
        </w:tc>
        <w:tc>
          <w:tcPr>
            <w:tcW w:type="dxa" w:w="794"/>
            <w:vAlign w:val="center"/>
          </w:tcPr>
          <w:p>
            <w:pPr>
              <w:jc w:val="center"/>
            </w:pPr>
            <w:r>
              <w:rPr>
                <w:rFonts w:ascii="Arial" w:hAnsi="Arial"/>
                <w:sz w:val="16"/>
                <w:highlight w:val="green"/>
              </w:rPr>
              <w:t>In limit</w:t>
            </w:r>
          </w:p>
        </w:tc>
        <w:tc>
          <w:tcPr>
            <w:tcW w:type="dxa" w:w="1020"/>
            <w:vAlign w:val="center"/>
          </w:tcPr>
          <w:p>
            <w:pPr>
              <w:jc w:val="center"/>
            </w:pPr>
            <w:r>
              <w:rPr>
                <w:rFonts w:ascii="Arial" w:hAnsi="Arial"/>
                <w:sz w:val="16"/>
              </w:rPr>
              <w:t>-</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Auxiliary Engine no1 alternator</w:t>
            </w:r>
          </w:p>
        </w:tc>
        <w:tc>
          <w:tcPr>
            <w:tcW w:type="dxa" w:w="794"/>
            <w:vAlign w:val="center"/>
          </w:tcPr>
          <w:p>
            <w:pPr>
              <w:jc w:val="center"/>
            </w:pPr>
            <w:r>
              <w:rPr>
                <w:rFonts w:ascii="Arial" w:hAnsi="Arial"/>
                <w:sz w:val="16"/>
              </w:rPr>
              <w:t>12.358</w:t>
            </w:r>
          </w:p>
        </w:tc>
        <w:tc>
          <w:tcPr>
            <w:tcW w:type="dxa" w:w="794"/>
            <w:vAlign w:val="center"/>
          </w:tcPr>
          <w:p>
            <w:pPr>
              <w:jc w:val="center"/>
            </w:pPr>
            <w:r>
              <w:rPr>
                <w:rFonts w:ascii="Arial" w:hAnsi="Arial"/>
                <w:sz w:val="16"/>
                <w:highlight w:val="green"/>
              </w:rPr>
              <w:t>V. I</w:t>
            </w:r>
          </w:p>
        </w:tc>
        <w:tc>
          <w:tcPr>
            <w:tcW w:type="dxa" w:w="1020"/>
            <w:vAlign w:val="center"/>
          </w:tcPr>
          <w:p>
            <w:pPr>
              <w:jc w:val="center"/>
            </w:pPr>
            <w:r>
              <w:rPr>
                <w:rFonts w:ascii="Arial" w:hAnsi="Arial"/>
                <w:sz w:val="16"/>
              </w:rPr>
              <w:t>89.684</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5" name="Picture 5"/>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FO circulation pumps</w:t>
            </w:r>
          </w:p>
        </w:tc>
      </w:tr>
      <w:tr>
        <w:trPr>
          <w:trHeight w:val="283"/>
        </w:trPr>
        <w:tc>
          <w:tcPr>
            <w:tcW w:type="dxa" w:w="3402"/>
            <w:vAlign w:val="center"/>
          </w:tcPr>
          <w:p>
            <w:pPr>
              <w:jc w:val="left"/>
            </w:pPr>
            <w:r>
              <w:rPr>
                <w:rFonts w:ascii="Arial" w:hAnsi="Arial"/>
                <w:sz w:val="16"/>
              </w:rPr>
              <w:t>FO circulation pump no2 el. motor</w:t>
            </w:r>
          </w:p>
        </w:tc>
        <w:tc>
          <w:tcPr>
            <w:tcW w:type="dxa" w:w="794"/>
            <w:vAlign w:val="center"/>
          </w:tcPr>
          <w:p>
            <w:pPr>
              <w:jc w:val="center"/>
            </w:pPr>
            <w:r>
              <w:rPr>
                <w:rFonts w:ascii="Arial" w:hAnsi="Arial"/>
                <w:sz w:val="16"/>
              </w:rPr>
              <w:t>3.903</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222.368</w:t>
            </w:r>
          </w:p>
        </w:tc>
        <w:tc>
          <w:tcPr>
            <w:tcW w:type="dxa" w:w="3969"/>
            <w:vAlign w:val="center"/>
          </w:tcPr>
          <w:p>
            <w:pPr>
              <w:jc w:val="both"/>
            </w:pPr>
            <w:r>
              <w:rPr>
                <w:rFonts w:ascii="Arial" w:hAnsi="Arial"/>
                <w:sz w:val="16"/>
              </w:rPr>
              <w:t>Envelope spectra show early signs of bearing's wear. Next measurement should be done up to week 11. Including pump. Please remember to always measure the whole set - el. motor and pump.</w:t>
            </w: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6" name="Picture 6"/>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Purifiers supply pumps</w:t>
            </w:r>
          </w:p>
        </w:tc>
      </w:tr>
      <w:tr>
        <w:trPr>
          <w:trHeight w:val="283"/>
        </w:trPr>
        <w:tc>
          <w:tcPr>
            <w:tcW w:type="dxa" w:w="3402"/>
            <w:vAlign w:val="center"/>
          </w:tcPr>
          <w:p>
            <w:pPr>
              <w:jc w:val="left"/>
            </w:pPr>
            <w:r>
              <w:rPr>
                <w:rFonts w:ascii="Arial" w:hAnsi="Arial"/>
                <w:sz w:val="16"/>
              </w:rPr>
              <w:t>LO purifier supply pump no1 el. motor</w:t>
            </w:r>
          </w:p>
        </w:tc>
        <w:tc>
          <w:tcPr>
            <w:tcW w:type="dxa" w:w="794"/>
            <w:vAlign w:val="center"/>
          </w:tcPr>
          <w:p>
            <w:pPr>
              <w:jc w:val="center"/>
            </w:pPr>
            <w:r>
              <w:rPr>
                <w:rFonts w:ascii="Arial" w:hAnsi="Arial"/>
                <w:sz w:val="16"/>
              </w:rPr>
              <w:t>3.806</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8.854</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LO purifier supply pump no1</w:t>
            </w:r>
          </w:p>
        </w:tc>
        <w:tc>
          <w:tcPr>
            <w:tcW w:type="dxa" w:w="794"/>
            <w:vAlign w:val="center"/>
          </w:tcPr>
          <w:p>
            <w:pPr>
              <w:jc w:val="center"/>
            </w:pPr>
            <w:r>
              <w:rPr>
                <w:rFonts w:ascii="Arial" w:hAnsi="Arial"/>
                <w:sz w:val="16"/>
              </w:rPr>
              <w:t>1.537</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14.354</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7" name="Picture 7"/>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402"/>
            <w:vAlign w:val="center"/>
          </w:tcPr>
          <w:p>
            <w:pPr>
              <w:jc w:val="left"/>
            </w:pPr>
            <w:r>
              <w:rPr>
                <w:rFonts w:ascii="Arial" w:hAnsi="Arial"/>
                <w:sz w:val="16"/>
              </w:rPr>
              <w:t>LO purifier supply pump no2 el. motor</w:t>
            </w:r>
          </w:p>
        </w:tc>
        <w:tc>
          <w:tcPr>
            <w:tcW w:type="dxa" w:w="794"/>
            <w:vAlign w:val="center"/>
          </w:tcPr>
          <w:p>
            <w:pPr>
              <w:jc w:val="center"/>
            </w:pPr>
            <w:r>
              <w:rPr>
                <w:rFonts w:ascii="Arial" w:hAnsi="Arial"/>
                <w:sz w:val="16"/>
              </w:rPr>
              <w:t>2.224</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8.563</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LO purifier supply pump no2</w:t>
            </w:r>
          </w:p>
        </w:tc>
        <w:tc>
          <w:tcPr>
            <w:tcW w:type="dxa" w:w="794"/>
            <w:vAlign w:val="center"/>
          </w:tcPr>
          <w:p>
            <w:pPr>
              <w:jc w:val="center"/>
            </w:pPr>
            <w:r>
              <w:rPr>
                <w:rFonts w:ascii="Arial" w:hAnsi="Arial"/>
                <w:sz w:val="16"/>
              </w:rPr>
              <w:t>1.759</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12.071</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8" name="Picture 8"/>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Composite boiler feed water pumps</w:t>
            </w:r>
          </w:p>
        </w:tc>
      </w:tr>
      <w:tr>
        <w:trPr>
          <w:trHeight w:val="283"/>
        </w:trPr>
        <w:tc>
          <w:tcPr>
            <w:tcW w:type="dxa" w:w="3402"/>
            <w:vAlign w:val="center"/>
          </w:tcPr>
          <w:p>
            <w:pPr>
              <w:jc w:val="left"/>
            </w:pPr>
            <w:r>
              <w:rPr>
                <w:rFonts w:ascii="Arial" w:hAnsi="Arial"/>
                <w:sz w:val="16"/>
              </w:rPr>
              <w:t>Composite boiler feed water pump no1 el. motor</w:t>
            </w:r>
          </w:p>
        </w:tc>
        <w:tc>
          <w:tcPr>
            <w:tcW w:type="dxa" w:w="794"/>
            <w:vAlign w:val="center"/>
          </w:tcPr>
          <w:p>
            <w:pPr>
              <w:jc w:val="center"/>
            </w:pPr>
            <w:r>
              <w:rPr>
                <w:rFonts w:ascii="Arial" w:hAnsi="Arial"/>
                <w:sz w:val="16"/>
              </w:rPr>
              <w:t>2.360</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24.954</w:t>
            </w:r>
          </w:p>
        </w:tc>
        <w:tc>
          <w:tcPr>
            <w:tcW w:type="dxa" w:w="3969"/>
            <w:vAlign w:val="center"/>
          </w:tcPr>
          <w:p>
            <w:pPr>
              <w:jc w:val="both"/>
            </w:pPr>
            <w:r>
              <w:rPr>
                <w:rFonts w:ascii="Arial" w:hAnsi="Arial"/>
                <w:sz w:val="16"/>
              </w:rPr>
              <w:t>Suspicious bearing envelope signal, possible bearing frequencies. Next measurement should be done up to week 13. Including pump.</w:t>
            </w:r>
          </w:p>
        </w:tc>
      </w:tr>
      <w:tr>
        <w:trPr>
          <w:trHeight w:val="283"/>
        </w:trPr>
        <w:tc>
          <w:tcPr>
            <w:tcW w:type="dxa" w:w="3402"/>
            <w:vAlign w:val="center"/>
          </w:tcPr>
          <w:p>
            <w:pPr>
              <w:jc w:val="left"/>
            </w:pPr>
            <w:r>
              <w:rPr>
                <w:rFonts w:ascii="Arial" w:hAnsi="Arial"/>
                <w:sz w:val="16"/>
              </w:rPr>
              <w:t>Composite boiler feed water pump no1</w:t>
            </w:r>
          </w:p>
        </w:tc>
        <w:tc>
          <w:tcPr>
            <w:tcW w:type="dxa" w:w="794"/>
            <w:vAlign w:val="center"/>
          </w:tcPr>
          <w:p>
            <w:pPr>
              <w:jc w:val="center"/>
            </w:pPr>
            <w:r>
              <w:rPr>
                <w:rFonts w:ascii="Arial" w:hAnsi="Arial"/>
                <w:sz w:val="16"/>
              </w:rPr>
              <w:t>1.742</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19.347</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9" name="Picture 9"/>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402"/>
            <w:vAlign w:val="center"/>
          </w:tcPr>
          <w:p>
            <w:pPr>
              <w:jc w:val="left"/>
            </w:pPr>
            <w:r>
              <w:rPr>
                <w:rFonts w:ascii="Arial" w:hAnsi="Arial"/>
                <w:sz w:val="16"/>
              </w:rPr>
              <w:t>Composite boiler feed water pump no2 el. motor</w:t>
            </w:r>
          </w:p>
        </w:tc>
        <w:tc>
          <w:tcPr>
            <w:tcW w:type="dxa" w:w="794"/>
            <w:vAlign w:val="center"/>
          </w:tcPr>
          <w:p>
            <w:pPr>
              <w:jc w:val="center"/>
            </w:pPr>
            <w:r>
              <w:rPr>
                <w:rFonts w:ascii="Arial" w:hAnsi="Arial"/>
                <w:sz w:val="16"/>
              </w:rPr>
              <w:t>3.068</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31.383</w:t>
            </w:r>
          </w:p>
        </w:tc>
        <w:tc>
          <w:tcPr>
            <w:tcW w:type="dxa" w:w="3969"/>
            <w:vAlign w:val="center"/>
          </w:tcPr>
          <w:p>
            <w:pPr>
              <w:jc w:val="both"/>
            </w:pPr>
            <w:r>
              <w:rPr>
                <w:rFonts w:ascii="Arial" w:hAnsi="Arial"/>
                <w:sz w:val="16"/>
              </w:rPr>
              <w:t>Suspicious bearing envelope signal, possible bearing frequencies. Next measurement should be done up to week 13. Including pump.</w:t>
            </w:r>
          </w:p>
        </w:tc>
      </w:tr>
      <w:tr>
        <w:trPr>
          <w:trHeight w:val="283"/>
        </w:trPr>
        <w:tc>
          <w:tcPr>
            <w:tcW w:type="dxa" w:w="3402"/>
            <w:vAlign w:val="center"/>
          </w:tcPr>
          <w:p>
            <w:pPr>
              <w:jc w:val="left"/>
            </w:pPr>
            <w:r>
              <w:rPr>
                <w:rFonts w:ascii="Arial" w:hAnsi="Arial"/>
                <w:sz w:val="16"/>
              </w:rPr>
              <w:t>Composite boiler feed water pump no2</w:t>
            </w:r>
          </w:p>
        </w:tc>
        <w:tc>
          <w:tcPr>
            <w:tcW w:type="dxa" w:w="794"/>
            <w:vAlign w:val="center"/>
          </w:tcPr>
          <w:p>
            <w:pPr>
              <w:jc w:val="center"/>
            </w:pPr>
            <w:r>
              <w:rPr>
                <w:rFonts w:ascii="Arial" w:hAnsi="Arial"/>
                <w:sz w:val="16"/>
              </w:rPr>
              <w:t>2.465</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15.374</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0" name="Picture 10"/>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Cylinder oil shifting pump</w:t>
            </w:r>
          </w:p>
        </w:tc>
      </w:tr>
      <w:tr>
        <w:trPr>
          <w:trHeight w:val="283"/>
        </w:trPr>
        <w:tc>
          <w:tcPr>
            <w:tcW w:type="dxa" w:w="3402"/>
            <w:vAlign w:val="center"/>
          </w:tcPr>
          <w:p>
            <w:pPr>
              <w:jc w:val="left"/>
            </w:pPr>
            <w:r>
              <w:rPr>
                <w:rFonts w:ascii="Arial" w:hAnsi="Arial"/>
                <w:sz w:val="16"/>
              </w:rPr>
              <w:t>Cylinder oil shifting pump el. motor</w:t>
            </w:r>
          </w:p>
        </w:tc>
        <w:tc>
          <w:tcPr>
            <w:tcW w:type="dxa" w:w="794"/>
            <w:vAlign w:val="center"/>
          </w:tcPr>
          <w:p>
            <w:pPr>
              <w:jc w:val="center"/>
            </w:pPr>
            <w:r>
              <w:rPr>
                <w:rFonts w:ascii="Arial" w:hAnsi="Arial"/>
                <w:sz w:val="16"/>
              </w:rPr>
              <w:t>3.169</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78.918</w:t>
            </w:r>
          </w:p>
        </w:tc>
        <w:tc>
          <w:tcPr>
            <w:tcW w:type="dxa" w:w="3969"/>
            <w:vAlign w:val="center"/>
          </w:tcPr>
          <w:p>
            <w:pPr>
              <w:jc w:val="both"/>
            </w:pPr>
            <w:r>
              <w:rPr>
                <w:rFonts w:ascii="Arial" w:hAnsi="Arial"/>
                <w:sz w:val="16"/>
              </w:rPr>
              <w:t>Increasing bearing envelope signal. Next measurement should be done up to week 13.</w:t>
            </w:r>
          </w:p>
        </w:tc>
      </w:tr>
      <w:tr>
        <w:trPr>
          <w:trHeight w:val="283"/>
        </w:trPr>
        <w:tc>
          <w:tcPr>
            <w:tcW w:type="dxa" w:w="3402"/>
            <w:vAlign w:val="center"/>
          </w:tcPr>
          <w:p>
            <w:pPr>
              <w:jc w:val="left"/>
            </w:pPr>
            <w:r>
              <w:rPr>
                <w:rFonts w:ascii="Arial" w:hAnsi="Arial"/>
                <w:sz w:val="16"/>
              </w:rPr>
              <w:t>Cylinder oil shifting pump</w:t>
            </w:r>
          </w:p>
        </w:tc>
        <w:tc>
          <w:tcPr>
            <w:tcW w:type="dxa" w:w="794"/>
            <w:vAlign w:val="center"/>
          </w:tcPr>
          <w:p>
            <w:pPr>
              <w:jc w:val="center"/>
            </w:pPr>
            <w:r>
              <w:rPr>
                <w:rFonts w:ascii="Arial" w:hAnsi="Arial"/>
                <w:sz w:val="16"/>
              </w:rPr>
              <w:t>2.217</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113.657</w:t>
            </w:r>
          </w:p>
        </w:tc>
        <w:tc>
          <w:tcPr>
            <w:tcW w:type="dxa" w:w="3969"/>
            <w:vAlign w:val="center"/>
          </w:tcPr>
          <w:p>
            <w:pPr>
              <w:jc w:val="both"/>
            </w:pPr>
            <w:r>
              <w:rPr>
                <w:rFonts w:ascii="Arial" w:hAnsi="Arial"/>
                <w:sz w:val="16"/>
              </w:rPr>
              <w:t>Increasing bearing envelope signal. Next measurement should be done up to week 13.</w:t>
            </w: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1" name="Picture 11"/>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Stern tube LO pumps</w:t>
            </w:r>
          </w:p>
        </w:tc>
      </w:tr>
      <w:tr>
        <w:trPr>
          <w:trHeight w:val="283"/>
        </w:trPr>
        <w:tc>
          <w:tcPr>
            <w:tcW w:type="dxa" w:w="3402"/>
            <w:vAlign w:val="center"/>
          </w:tcPr>
          <w:p>
            <w:pPr>
              <w:jc w:val="left"/>
            </w:pPr>
            <w:r>
              <w:rPr>
                <w:rFonts w:ascii="Arial" w:hAnsi="Arial"/>
                <w:sz w:val="16"/>
              </w:rPr>
              <w:t>Stern tube LO pump no1 el. motor</w:t>
            </w:r>
          </w:p>
        </w:tc>
        <w:tc>
          <w:tcPr>
            <w:tcW w:type="dxa" w:w="794"/>
            <w:vAlign w:val="center"/>
          </w:tcPr>
          <w:p>
            <w:pPr>
              <w:jc w:val="center"/>
            </w:pPr>
            <w:r>
              <w:rPr>
                <w:rFonts w:ascii="Arial" w:hAnsi="Arial"/>
                <w:sz w:val="16"/>
              </w:rPr>
              <w:t>0.736</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6.502</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Stern tube LO pump no1</w:t>
            </w:r>
          </w:p>
        </w:tc>
        <w:tc>
          <w:tcPr>
            <w:tcW w:type="dxa" w:w="794"/>
            <w:vAlign w:val="center"/>
          </w:tcPr>
          <w:p>
            <w:pPr>
              <w:jc w:val="center"/>
            </w:pPr>
            <w:r>
              <w:rPr>
                <w:rFonts w:ascii="Arial" w:hAnsi="Arial"/>
                <w:sz w:val="16"/>
              </w:rPr>
              <w:t>0.444</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7.565</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2" name="Picture 12"/>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402"/>
            <w:vAlign w:val="center"/>
          </w:tcPr>
          <w:p>
            <w:pPr>
              <w:jc w:val="left"/>
            </w:pPr>
            <w:r>
              <w:rPr>
                <w:rFonts w:ascii="Arial" w:hAnsi="Arial"/>
                <w:sz w:val="16"/>
              </w:rPr>
              <w:t>Stern tube LO pump no2 el. motor</w:t>
            </w:r>
          </w:p>
        </w:tc>
        <w:tc>
          <w:tcPr>
            <w:tcW w:type="dxa" w:w="794"/>
            <w:vAlign w:val="center"/>
          </w:tcPr>
          <w:p>
            <w:pPr>
              <w:jc w:val="center"/>
            </w:pPr>
            <w:r>
              <w:rPr>
                <w:rFonts w:ascii="Arial" w:hAnsi="Arial"/>
                <w:sz w:val="16"/>
              </w:rPr>
              <w:t>0.506</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4.427</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Stern tube LO pump no2</w:t>
            </w:r>
          </w:p>
        </w:tc>
        <w:tc>
          <w:tcPr>
            <w:tcW w:type="dxa" w:w="794"/>
            <w:vAlign w:val="center"/>
          </w:tcPr>
          <w:p>
            <w:pPr>
              <w:jc w:val="center"/>
            </w:pPr>
            <w:r>
              <w:rPr>
                <w:rFonts w:ascii="Arial" w:hAnsi="Arial"/>
                <w:sz w:val="16"/>
              </w:rPr>
              <w:t>0.490</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6.090</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3" name="Picture 13"/>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HT CFW pumps</w:t>
            </w:r>
          </w:p>
        </w:tc>
      </w:tr>
      <w:tr>
        <w:trPr>
          <w:trHeight w:val="283"/>
        </w:trPr>
        <w:tc>
          <w:tcPr>
            <w:tcW w:type="dxa" w:w="3402"/>
            <w:vAlign w:val="center"/>
          </w:tcPr>
          <w:p>
            <w:pPr>
              <w:jc w:val="left"/>
            </w:pPr>
            <w:r>
              <w:rPr>
                <w:rFonts w:ascii="Arial" w:hAnsi="Arial"/>
                <w:sz w:val="16"/>
              </w:rPr>
              <w:t>HT cooling FW pump no1 el. motor</w:t>
            </w:r>
          </w:p>
        </w:tc>
        <w:tc>
          <w:tcPr>
            <w:tcW w:type="dxa" w:w="794"/>
            <w:vAlign w:val="center"/>
          </w:tcPr>
          <w:p>
            <w:pPr>
              <w:jc w:val="center"/>
            </w:pPr>
            <w:r>
              <w:rPr>
                <w:rFonts w:ascii="Arial" w:hAnsi="Arial"/>
                <w:sz w:val="16"/>
              </w:rPr>
              <w:t>1.508</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8.369</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HT cooling FW pump no1</w:t>
            </w:r>
          </w:p>
        </w:tc>
        <w:tc>
          <w:tcPr>
            <w:tcW w:type="dxa" w:w="794"/>
            <w:vAlign w:val="center"/>
          </w:tcPr>
          <w:p>
            <w:pPr>
              <w:jc w:val="center"/>
            </w:pPr>
            <w:r>
              <w:rPr>
                <w:rFonts w:ascii="Arial" w:hAnsi="Arial"/>
                <w:sz w:val="16"/>
              </w:rPr>
              <w:t>-</w:t>
            </w:r>
          </w:p>
        </w:tc>
        <w:tc>
          <w:tcPr>
            <w:tcW w:type="dxa" w:w="794"/>
            <w:vAlign w:val="center"/>
          </w:tcPr>
          <w:p>
            <w:pPr>
              <w:jc w:val="center"/>
            </w:pPr>
            <w:r>
              <w:rPr>
                <w:rFonts w:ascii="Arial" w:hAnsi="Arial"/>
                <w:sz w:val="16"/>
              </w:rPr>
              <w:t>-</w:t>
            </w:r>
          </w:p>
        </w:tc>
        <w:tc>
          <w:tcPr>
            <w:tcW w:type="dxa" w:w="1020"/>
            <w:vAlign w:val="center"/>
          </w:tcPr>
          <w:p>
            <w:pPr>
              <w:jc w:val="center"/>
            </w:pPr>
            <w:r>
              <w:rPr>
                <w:rFonts w:ascii="Arial" w:hAnsi="Arial"/>
                <w:sz w:val="16"/>
              </w:rPr>
              <w:t>-</w:t>
            </w:r>
          </w:p>
        </w:tc>
        <w:tc>
          <w:tcPr>
            <w:tcW w:type="dxa" w:w="3969"/>
            <w:vAlign w:val="center"/>
          </w:tcPr>
          <w:p>
            <w:pPr>
              <w:jc w:val="both"/>
            </w:pPr>
            <w:r>
              <w:rPr>
                <w:rFonts w:ascii="Arial" w:hAnsi="Arial"/>
                <w:sz w:val="16"/>
              </w:rPr>
              <w:t>Measurement errors occurred. Next measurement should be repeated at the first possible opportunity. Including el. motor.</w:t>
            </w: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4" name="Picture 14"/>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402"/>
            <w:vAlign w:val="center"/>
          </w:tcPr>
          <w:p>
            <w:pPr>
              <w:jc w:val="left"/>
            </w:pPr>
            <w:r>
              <w:rPr>
                <w:rFonts w:ascii="Arial" w:hAnsi="Arial"/>
                <w:sz w:val="16"/>
              </w:rPr>
              <w:t>HT cooling FW pump no2 el. motor</w:t>
            </w:r>
          </w:p>
        </w:tc>
        <w:tc>
          <w:tcPr>
            <w:tcW w:type="dxa" w:w="794"/>
            <w:vAlign w:val="center"/>
          </w:tcPr>
          <w:p>
            <w:pPr>
              <w:jc w:val="center"/>
            </w:pPr>
            <w:r>
              <w:rPr>
                <w:rFonts w:ascii="Arial" w:hAnsi="Arial"/>
                <w:sz w:val="16"/>
              </w:rPr>
              <w:t>1.429</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7.001</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HT cooling FW pump no2</w:t>
            </w:r>
          </w:p>
        </w:tc>
        <w:tc>
          <w:tcPr>
            <w:tcW w:type="dxa" w:w="794"/>
            <w:vAlign w:val="center"/>
          </w:tcPr>
          <w:p>
            <w:pPr>
              <w:jc w:val="center"/>
            </w:pPr>
            <w:r>
              <w:rPr>
                <w:rFonts w:ascii="Arial" w:hAnsi="Arial"/>
                <w:sz w:val="16"/>
              </w:rPr>
              <w:t>0.405</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4.361</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5" name="Picture 15"/>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LT CFW pumps</w:t>
            </w:r>
          </w:p>
        </w:tc>
      </w:tr>
      <w:tr>
        <w:trPr>
          <w:trHeight w:val="283"/>
        </w:trPr>
        <w:tc>
          <w:tcPr>
            <w:tcW w:type="dxa" w:w="3402"/>
            <w:vAlign w:val="center"/>
          </w:tcPr>
          <w:p>
            <w:pPr>
              <w:jc w:val="left"/>
            </w:pPr>
            <w:r>
              <w:rPr>
                <w:rFonts w:ascii="Arial" w:hAnsi="Arial"/>
                <w:sz w:val="16"/>
              </w:rPr>
              <w:t>LT cooling FW pump no3 el. motor</w:t>
            </w:r>
          </w:p>
        </w:tc>
        <w:tc>
          <w:tcPr>
            <w:tcW w:type="dxa" w:w="794"/>
            <w:vAlign w:val="center"/>
          </w:tcPr>
          <w:p>
            <w:pPr>
              <w:jc w:val="center"/>
            </w:pPr>
            <w:r>
              <w:rPr>
                <w:rFonts w:ascii="Arial" w:hAnsi="Arial"/>
                <w:sz w:val="16"/>
              </w:rPr>
              <w:t>3.100</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6.829</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LT cooling FW pump no3</w:t>
            </w:r>
          </w:p>
        </w:tc>
        <w:tc>
          <w:tcPr>
            <w:tcW w:type="dxa" w:w="794"/>
            <w:vAlign w:val="center"/>
          </w:tcPr>
          <w:p>
            <w:pPr>
              <w:jc w:val="center"/>
            </w:pPr>
            <w:r>
              <w:rPr>
                <w:rFonts w:ascii="Arial" w:hAnsi="Arial"/>
                <w:sz w:val="16"/>
              </w:rPr>
              <w:t>1.059</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16.781</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6" name="Picture 16"/>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CSW pumps</w:t>
            </w:r>
          </w:p>
        </w:tc>
      </w:tr>
      <w:tr>
        <w:trPr>
          <w:trHeight w:val="283"/>
        </w:trPr>
        <w:tc>
          <w:tcPr>
            <w:tcW w:type="dxa" w:w="3402"/>
            <w:vAlign w:val="center"/>
          </w:tcPr>
          <w:p>
            <w:pPr>
              <w:jc w:val="left"/>
            </w:pPr>
            <w:r>
              <w:rPr>
                <w:rFonts w:ascii="Arial" w:hAnsi="Arial"/>
                <w:sz w:val="16"/>
              </w:rPr>
              <w:t>Cooling sea water pump no1 el. motor</w:t>
            </w:r>
          </w:p>
        </w:tc>
        <w:tc>
          <w:tcPr>
            <w:tcW w:type="dxa" w:w="794"/>
            <w:vAlign w:val="center"/>
          </w:tcPr>
          <w:p>
            <w:pPr>
              <w:jc w:val="center"/>
            </w:pPr>
            <w:r>
              <w:rPr>
                <w:rFonts w:ascii="Arial" w:hAnsi="Arial"/>
                <w:sz w:val="16"/>
              </w:rPr>
              <w:t>4.345</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66.482</w:t>
            </w:r>
          </w:p>
        </w:tc>
        <w:tc>
          <w:tcPr>
            <w:tcW w:type="dxa" w:w="3969"/>
            <w:vAlign w:val="center"/>
          </w:tcPr>
          <w:p>
            <w:pPr>
              <w:jc w:val="both"/>
            </w:pPr>
            <w:r>
              <w:rPr>
                <w:rFonts w:ascii="Arial" w:hAnsi="Arial"/>
                <w:sz w:val="16"/>
              </w:rPr>
              <w:t>Increased bearing envelope signal. Next measurement should be done up to week 14. Including pump.</w:t>
            </w:r>
          </w:p>
        </w:tc>
      </w:tr>
      <w:tr>
        <w:trPr>
          <w:trHeight w:val="283"/>
        </w:trPr>
        <w:tc>
          <w:tcPr>
            <w:tcW w:type="dxa" w:w="3402"/>
            <w:vAlign w:val="center"/>
          </w:tcPr>
          <w:p>
            <w:pPr>
              <w:jc w:val="left"/>
            </w:pPr>
            <w:r>
              <w:rPr>
                <w:rFonts w:ascii="Arial" w:hAnsi="Arial"/>
                <w:sz w:val="16"/>
              </w:rPr>
              <w:t>Cooling sea water pump no1</w:t>
            </w:r>
          </w:p>
        </w:tc>
        <w:tc>
          <w:tcPr>
            <w:tcW w:type="dxa" w:w="794"/>
            <w:vAlign w:val="center"/>
          </w:tcPr>
          <w:p>
            <w:pPr>
              <w:jc w:val="center"/>
            </w:pPr>
            <w:r>
              <w:rPr>
                <w:rFonts w:ascii="Arial" w:hAnsi="Arial"/>
                <w:sz w:val="16"/>
              </w:rPr>
              <w:t>2.400</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84.904</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7" name="Picture 17"/>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FW hydrophore pumps</w:t>
            </w:r>
          </w:p>
        </w:tc>
      </w:tr>
      <w:tr>
        <w:trPr>
          <w:trHeight w:val="283"/>
        </w:trPr>
        <w:tc>
          <w:tcPr>
            <w:tcW w:type="dxa" w:w="3402"/>
            <w:vAlign w:val="center"/>
          </w:tcPr>
          <w:p>
            <w:pPr>
              <w:jc w:val="left"/>
            </w:pPr>
            <w:r>
              <w:rPr>
                <w:rFonts w:ascii="Arial" w:hAnsi="Arial"/>
                <w:sz w:val="16"/>
              </w:rPr>
              <w:t>FW hydrophore pump no1 el. motor</w:t>
            </w:r>
          </w:p>
        </w:tc>
        <w:tc>
          <w:tcPr>
            <w:tcW w:type="dxa" w:w="794"/>
            <w:vAlign w:val="center"/>
          </w:tcPr>
          <w:p>
            <w:pPr>
              <w:jc w:val="center"/>
            </w:pPr>
            <w:r>
              <w:rPr>
                <w:rFonts w:ascii="Arial" w:hAnsi="Arial"/>
                <w:sz w:val="16"/>
              </w:rPr>
              <w:t>1.245</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87.469</w:t>
            </w:r>
          </w:p>
        </w:tc>
        <w:tc>
          <w:tcPr>
            <w:tcW w:type="dxa" w:w="3969"/>
            <w:vAlign w:val="center"/>
          </w:tcPr>
          <w:p>
            <w:pPr>
              <w:jc w:val="both"/>
            </w:pPr>
            <w:r>
              <w:rPr>
                <w:rFonts w:ascii="Arial" w:hAnsi="Arial"/>
                <w:sz w:val="16"/>
              </w:rPr>
              <w:t>Possible signs of bearings wear. Next measurement should be done up to week 12. Including pump.</w:t>
            </w:r>
          </w:p>
        </w:tc>
      </w:tr>
      <w:tr>
        <w:trPr>
          <w:trHeight w:val="283"/>
        </w:trPr>
        <w:tc>
          <w:tcPr>
            <w:tcW w:type="dxa" w:w="3402"/>
            <w:vAlign w:val="center"/>
          </w:tcPr>
          <w:p>
            <w:pPr>
              <w:jc w:val="left"/>
            </w:pPr>
            <w:r>
              <w:rPr>
                <w:rFonts w:ascii="Arial" w:hAnsi="Arial"/>
                <w:sz w:val="16"/>
              </w:rPr>
              <w:t>FW hydrophore pump no1</w:t>
            </w:r>
          </w:p>
        </w:tc>
        <w:tc>
          <w:tcPr>
            <w:tcW w:type="dxa" w:w="794"/>
            <w:vAlign w:val="center"/>
          </w:tcPr>
          <w:p>
            <w:pPr>
              <w:jc w:val="center"/>
            </w:pPr>
            <w:r>
              <w:rPr>
                <w:rFonts w:ascii="Arial" w:hAnsi="Arial"/>
                <w:sz w:val="16"/>
              </w:rPr>
              <w:t>0.693</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53.059</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8" name="Picture 18"/>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402"/>
            <w:vAlign w:val="center"/>
          </w:tcPr>
          <w:p>
            <w:pPr>
              <w:jc w:val="left"/>
            </w:pPr>
            <w:r>
              <w:rPr>
                <w:rFonts w:ascii="Arial" w:hAnsi="Arial"/>
                <w:sz w:val="16"/>
              </w:rPr>
              <w:t>FW hydrophore pump no2 el. motor</w:t>
            </w:r>
          </w:p>
        </w:tc>
        <w:tc>
          <w:tcPr>
            <w:tcW w:type="dxa" w:w="794"/>
            <w:vAlign w:val="center"/>
          </w:tcPr>
          <w:p>
            <w:pPr>
              <w:jc w:val="center"/>
            </w:pPr>
            <w:r>
              <w:rPr>
                <w:rFonts w:ascii="Arial" w:hAnsi="Arial"/>
                <w:sz w:val="16"/>
              </w:rPr>
              <w:t>3.544</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66.711</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FW hydrophore pump no2</w:t>
            </w:r>
          </w:p>
        </w:tc>
        <w:tc>
          <w:tcPr>
            <w:tcW w:type="dxa" w:w="794"/>
            <w:vAlign w:val="center"/>
          </w:tcPr>
          <w:p>
            <w:pPr>
              <w:jc w:val="center"/>
            </w:pPr>
            <w:r>
              <w:rPr>
                <w:rFonts w:ascii="Arial" w:hAnsi="Arial"/>
                <w:sz w:val="16"/>
              </w:rPr>
              <w:t>2.830</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57.810</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9" name="Picture 19"/>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Work air compressor</w:t>
            </w:r>
          </w:p>
        </w:tc>
      </w:tr>
      <w:tr>
        <w:trPr>
          <w:trHeight w:val="283"/>
        </w:trPr>
        <w:tc>
          <w:tcPr>
            <w:tcW w:type="dxa" w:w="3402"/>
            <w:vAlign w:val="center"/>
          </w:tcPr>
          <w:p>
            <w:pPr>
              <w:jc w:val="left"/>
            </w:pPr>
            <w:r>
              <w:rPr>
                <w:rFonts w:ascii="Arial" w:hAnsi="Arial"/>
                <w:sz w:val="16"/>
              </w:rPr>
              <w:t>Working air compressor el. motor</w:t>
            </w:r>
          </w:p>
        </w:tc>
        <w:tc>
          <w:tcPr>
            <w:tcW w:type="dxa" w:w="794"/>
            <w:vAlign w:val="center"/>
          </w:tcPr>
          <w:p>
            <w:pPr>
              <w:jc w:val="center"/>
            </w:pPr>
            <w:r>
              <w:rPr>
                <w:rFonts w:ascii="Arial" w:hAnsi="Arial"/>
                <w:sz w:val="16"/>
              </w:rPr>
              <w:t>3.721</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46.354</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Working air compressor</w:t>
            </w:r>
          </w:p>
        </w:tc>
        <w:tc>
          <w:tcPr>
            <w:tcW w:type="dxa" w:w="794"/>
            <w:vAlign w:val="center"/>
          </w:tcPr>
          <w:p>
            <w:pPr>
              <w:jc w:val="center"/>
            </w:pPr>
            <w:r>
              <w:rPr>
                <w:rFonts w:ascii="Arial" w:hAnsi="Arial"/>
                <w:sz w:val="16"/>
              </w:rPr>
              <w:t>5.210</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155.111</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20" name="Picture 20"/>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Deck seal water pumps</w:t>
            </w:r>
          </w:p>
        </w:tc>
      </w:tr>
      <w:tr>
        <w:trPr>
          <w:trHeight w:val="283"/>
        </w:trPr>
        <w:tc>
          <w:tcPr>
            <w:tcW w:type="dxa" w:w="3402"/>
            <w:vAlign w:val="center"/>
          </w:tcPr>
          <w:p>
            <w:pPr>
              <w:jc w:val="left"/>
            </w:pPr>
            <w:r>
              <w:rPr>
                <w:rFonts w:ascii="Arial" w:hAnsi="Arial"/>
                <w:sz w:val="16"/>
              </w:rPr>
              <w:t>Deck water seal SW pump no2 el. motor</w:t>
            </w:r>
          </w:p>
        </w:tc>
        <w:tc>
          <w:tcPr>
            <w:tcW w:type="dxa" w:w="794"/>
            <w:vAlign w:val="center"/>
          </w:tcPr>
          <w:p>
            <w:pPr>
              <w:jc w:val="center"/>
            </w:pPr>
            <w:r>
              <w:rPr>
                <w:rFonts w:ascii="Arial" w:hAnsi="Arial"/>
                <w:sz w:val="16"/>
              </w:rPr>
              <w:t>3.679</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37.050</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Deck water seal SW pump no2</w:t>
            </w:r>
          </w:p>
        </w:tc>
        <w:tc>
          <w:tcPr>
            <w:tcW w:type="dxa" w:w="794"/>
            <w:vAlign w:val="center"/>
          </w:tcPr>
          <w:p>
            <w:pPr>
              <w:jc w:val="center"/>
            </w:pPr>
            <w:r>
              <w:rPr>
                <w:rFonts w:ascii="Arial" w:hAnsi="Arial"/>
                <w:sz w:val="16"/>
              </w:rPr>
              <w:t>1.078</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33.005</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21" name="Picture 21"/>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gridSpan w:val="5"/>
            <w:vAlign w:val="center"/>
          </w:tcPr>
          <w:p>
            <w:r>
              <w:rPr>
                <w:rFonts w:ascii="Arial" w:hAnsi="Arial"/>
                <w:b/>
                <w:color w:val="800080"/>
                <w:sz w:val="16"/>
              </w:rPr>
              <w:t>Fire GS pumps</w:t>
            </w:r>
          </w:p>
        </w:tc>
      </w:tr>
      <w:tr>
        <w:trPr>
          <w:trHeight w:val="283"/>
        </w:trPr>
        <w:tc>
          <w:tcPr>
            <w:tcW w:type="dxa" w:w="3402"/>
            <w:vAlign w:val="center"/>
          </w:tcPr>
          <w:p>
            <w:pPr>
              <w:jc w:val="left"/>
            </w:pPr>
            <w:r>
              <w:rPr>
                <w:rFonts w:ascii="Arial" w:hAnsi="Arial"/>
                <w:sz w:val="16"/>
              </w:rPr>
              <w:t>Fire bilge GS pump no2 el. motor</w:t>
            </w:r>
          </w:p>
        </w:tc>
        <w:tc>
          <w:tcPr>
            <w:tcW w:type="dxa" w:w="794"/>
            <w:vAlign w:val="center"/>
          </w:tcPr>
          <w:p>
            <w:pPr>
              <w:jc w:val="center"/>
            </w:pPr>
            <w:r>
              <w:rPr>
                <w:rFonts w:ascii="Arial" w:hAnsi="Arial"/>
                <w:sz w:val="16"/>
              </w:rPr>
              <w:t>4.250</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68.011</w:t>
            </w:r>
          </w:p>
        </w:tc>
        <w:tc>
          <w:tcPr>
            <w:tcW w:type="dxa" w:w="3969"/>
            <w:vAlign w:val="center"/>
          </w:tcPr>
          <w:p>
            <w:pPr>
              <w:jc w:val="both"/>
            </w:pPr>
          </w:p>
        </w:tc>
      </w:tr>
      <w:tr>
        <w:trPr>
          <w:trHeight w:val="283"/>
        </w:trPr>
        <w:tc>
          <w:tcPr>
            <w:tcW w:type="dxa" w:w="3402"/>
            <w:vAlign w:val="center"/>
          </w:tcPr>
          <w:p>
            <w:pPr>
              <w:jc w:val="left"/>
            </w:pPr>
            <w:r>
              <w:rPr>
                <w:rFonts w:ascii="Arial" w:hAnsi="Arial"/>
                <w:sz w:val="16"/>
              </w:rPr>
              <w:t>Fire bilge GS pump no2</w:t>
            </w:r>
          </w:p>
        </w:tc>
        <w:tc>
          <w:tcPr>
            <w:tcW w:type="dxa" w:w="794"/>
            <w:vAlign w:val="center"/>
          </w:tcPr>
          <w:p>
            <w:pPr>
              <w:jc w:val="center"/>
            </w:pPr>
            <w:r>
              <w:rPr>
                <w:rFonts w:ascii="Arial" w:hAnsi="Arial"/>
                <w:sz w:val="16"/>
              </w:rPr>
              <w:t>3.330</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69.118</w:t>
            </w:r>
          </w:p>
        </w:tc>
        <w:tc>
          <w:tcPr>
            <w:tcW w:type="dxa" w:w="3969"/>
            <w:vAlign w:val="center"/>
          </w:tcPr>
          <w:p>
            <w:pPr>
              <w:jc w:val="both"/>
            </w:pPr>
          </w:p>
        </w:tc>
      </w:tr>
      <w:tr>
        <w:trPr>
          <w:trHeight w:val="283"/>
        </w:trPr>
        <w:tc>
          <w:tcPr>
            <w:tcW w:type="dxa" w:w="3969"/>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22" name="Picture 22"/>
                  <wp:cNvGraphicFramePr>
                    <a:graphicFrameLocks noChangeAspect="1"/>
                  </wp:cNvGraphicFramePr>
                  <a:graphic>
                    <a:graphicData uri="http://schemas.openxmlformats.org/drawingml/2006/picture">
                      <pic:pic>
                        <pic:nvPicPr>
                          <pic:cNvPr id="0" name="image.png"/>
                          <pic:cNvPicPr/>
                        </pic:nvPicPr>
                        <pic:blipFill>
                          <a:blip r:embed="rId33"/>
                          <a:stretch>
                            <a:fillRect/>
                          </a:stretch>
                        </pic:blipFill>
                        <pic:spPr>
                          <a:xfrm>
                            <a:off x="0" y="0"/>
                            <a:ext cx="5943600" cy="1981200"/>
                          </a:xfrm>
                          <a:prstGeom prst="rect"/>
                        </pic:spPr>
                      </pic:pic>
                    </a:graphicData>
                  </a:graphic>
                </wp:inline>
              </w:drawing>
            </w:r>
          </w:p>
          <w:p>
            <w:r>
              <w:rPr>
                <w:rFonts w:ascii="Calibri" w:hAnsi="Calibri"/>
                <w:color w:val="FFFFFF"/>
                <w:sz w:val="2"/>
              </w:rPr>
              <w:t>-</w:t>
            </w:r>
          </w:p>
        </w:tc>
      </w:tr>
    </w:tbl>
    <w:p>
      <w:r/>
    </w:p>
    <w:p>
      <w:pPr>
        <w:jc w:val="center"/>
      </w:pPr>
      <w:r>
        <w:rPr>
          <w:rFonts w:ascii="Calibri" w:hAnsi="Calibri"/>
          <w:b/>
        </w:rPr>
        <w:t>Measurement equipment:</w:t>
      </w:r>
    </w:p>
    <w:tbl>
      <w:tblPr>
        <w:tblStyle w:val="Tabela-Siatka"/>
        <w:tblW w:type="auto" w:w="0"/>
        <w:jc w:val="center"/>
        <w:tblLook w:firstColumn="1" w:firstRow="1" w:lastColumn="0" w:lastRow="0" w:noHBand="0" w:noVBand="1" w:val="04A0"/>
      </w:tblPr>
      <w:tblGrid>
        <w:gridCol w:w="4820"/>
        <w:gridCol w:w="4820"/>
      </w:tblGrid>
      <w:tr>
        <w:tc>
          <w:tcPr>
            <w:tcW w:type="dxa" w:w="3402"/>
            <w:gridSpan w:val="2"/>
          </w:tcPr>
          <w:p>
            <w:pPr>
              <w:jc w:val="center"/>
            </w:pPr>
            <w:r>
              <w:rPr>
                <w:rFonts w:ascii="Calibri" w:hAnsi="Calibri"/>
              </w:rPr>
              <w:t>Technical data</w:t>
            </w:r>
          </w:p>
        </w:tc>
      </w:tr>
      <w:tr>
        <w:tc>
          <w:tcPr>
            <w:tcW w:type="dxa" w:w="2494"/>
          </w:tcPr>
          <w:p>
            <w:r>
              <w:rPr>
                <w:rFonts w:ascii="Calibri" w:hAnsi="Calibri"/>
              </w:rPr>
              <w:t>Maker:</w:t>
            </w:r>
          </w:p>
        </w:tc>
        <w:tc>
          <w:tcPr>
            <w:tcW w:type="dxa" w:w="3402"/>
          </w:tcPr>
          <w:p>
            <w:r>
              <w:rPr>
                <w:rFonts w:ascii="Calibri" w:hAnsi="Calibri"/>
              </w:rPr>
              <w:t xml:space="preserve"> </w:t>
            </w:r>
          </w:p>
        </w:tc>
      </w:tr>
      <w:tr>
        <w:tc>
          <w:tcPr>
            <w:tcW w:type="dxa" w:w="2494"/>
          </w:tcPr>
          <w:p>
            <w:r>
              <w:rPr>
                <w:rFonts w:ascii="Calibri" w:hAnsi="Calibri"/>
              </w:rPr>
              <w:t>Type:</w:t>
            </w:r>
          </w:p>
        </w:tc>
        <w:tc>
          <w:tcPr>
            <w:tcW w:type="dxa" w:w="3402"/>
          </w:tcPr>
          <w:p>
            <w:r>
              <w:rPr>
                <w:rFonts w:ascii="Calibri" w:hAnsi="Calibri"/>
              </w:rPr>
              <w:t>[</w:t>
            </w:r>
          </w:p>
        </w:tc>
      </w:tr>
      <w:tr>
        <w:tc>
          <w:tcPr>
            <w:tcW w:type="dxa" w:w="2494"/>
          </w:tcPr>
          <w:p>
            <w:r>
              <w:rPr>
                <w:rFonts w:ascii="Calibri" w:hAnsi="Calibri"/>
              </w:rPr>
              <w:t>Serial number:</w:t>
            </w:r>
          </w:p>
        </w:tc>
        <w:tc>
          <w:tcPr>
            <w:tcW w:type="dxa" w:w="3402"/>
          </w:tcPr>
          <w:p>
            <w:r>
              <w:rPr>
                <w:rFonts w:ascii="Calibri" w:hAnsi="Calibri"/>
              </w:rPr>
              <w:t>"</w:t>
            </w:r>
          </w:p>
        </w:tc>
      </w:tr>
      <w:tr>
        <w:tc>
          <w:tcPr>
            <w:tcW w:type="dxa" w:w="2494"/>
          </w:tcPr>
          <w:p>
            <w:r>
              <w:rPr>
                <w:rFonts w:ascii="Calibri" w:hAnsi="Calibri"/>
              </w:rPr>
              <w:t>Measuring range:</w:t>
            </w:r>
          </w:p>
        </w:tc>
        <w:tc>
          <w:tcPr>
            <w:tcW w:type="dxa" w:w="3402"/>
          </w:tcPr>
          <w:p>
            <w:r>
              <w:rPr>
                <w:rFonts w:ascii="Calibri" w:hAnsi="Calibri"/>
              </w:rPr>
              <w:t>"</w:t>
            </w:r>
          </w:p>
        </w:tc>
      </w:tr>
      <w:tr>
        <w:tc>
          <w:tcPr>
            <w:tcW w:type="dxa" w:w="2494"/>
          </w:tcPr>
          <w:p>
            <w:r>
              <w:rPr>
                <w:rFonts w:ascii="Calibri" w:hAnsi="Calibri"/>
              </w:rPr>
              <w:t>Indication error:</w:t>
            </w:r>
          </w:p>
        </w:tc>
        <w:tc>
          <w:tcPr>
            <w:tcW w:type="dxa" w:w="3402"/>
          </w:tcPr>
          <w:p>
            <w:r>
              <w:rPr>
                <w:rFonts w:ascii="Calibri" w:hAnsi="Calibri"/>
              </w:rPr>
              <w:t>,</w:t>
            </w:r>
          </w:p>
        </w:tc>
      </w:tr>
    </w:tbl>
    <w:p>
      <w:r>
        <w:rPr>
          <w:rFonts w:ascii="Calibri" w:hAnsi="Calibri"/>
          <w:sz w:val="22"/>
        </w:rPr>
        <w:t>Equipment is calibrated, certificate for verification - if required.</w:t>
      </w:r>
    </w:p>
    <w:p/>
    <w:tbl>
      <w:tblPr>
        <w:tblStyle w:val="Tabela-Siatka"/>
        <w:tblW w:type="auto" w:w="0"/>
        <w:tblLook w:firstColumn="1" w:firstRow="1" w:lastColumn="0" w:lastRow="0" w:noHBand="0" w:noVBand="1" w:val="04A0"/>
      </w:tblPr>
      <w:tblGrid>
        <w:gridCol w:w="4820"/>
        <w:gridCol w:w="4820"/>
      </w:tblGrid>
      <w:tr>
        <w:tc>
          <w:tcPr>
            <w:tcW w:type="dxa" w:w="4820"/>
          </w:tcPr>
          <w:p>
            <w:r>
              <w:rPr>
                <w:rFonts w:ascii="Calibri" w:hAnsi="Calibri"/>
                <w:b/>
              </w:rPr>
              <w:t>Ship type:</w:t>
            </w:r>
          </w:p>
          <w:p>
            <w:r>
              <w:rPr>
                <w:rFonts w:ascii="Calibri" w:hAnsi="Calibri"/>
              </w:rPr>
              <w:t>Chemical/Oil Products Tanker</w:t>
            </w:r>
          </w:p>
        </w:tc>
        <w:tc>
          <w:tcPr>
            <w:tcW w:type="dxa" w:w="4820"/>
          </w:tcPr>
          <w:p>
            <w:r>
              <w:rPr>
                <w:rFonts w:ascii="Calibri" w:hAnsi="Calibri"/>
                <w:b/>
              </w:rPr>
              <w:t>Main dimensions:</w:t>
            </w:r>
          </w:p>
          <w:p>
            <w:r>
              <w:rPr>
                <w:rFonts w:ascii="Calibri" w:hAnsi="Calibri"/>
              </w:rPr>
              <w:t>Length(b.p).......................................184,00 m</w:t>
            </w:r>
          </w:p>
          <w:p>
            <w:r>
              <w:rPr>
                <w:rFonts w:ascii="Calibri" w:hAnsi="Calibri"/>
              </w:rPr>
              <w:t>Breadth(B.)........................................28,00 m</w:t>
            </w:r>
          </w:p>
        </w:tc>
      </w:tr>
      <w:tr>
        <w:tc>
          <w:tcPr>
            <w:tcW w:type="dxa" w:w="4820"/>
          </w:tcPr>
          <w:p>
            <w:r>
              <w:rPr>
                <w:rFonts w:ascii="Calibri" w:hAnsi="Calibri"/>
                <w:b/>
              </w:rPr>
              <w:t>Sea depth:</w:t>
            </w:r>
          </w:p>
          <w:p>
            <w:r>
              <w:rPr>
                <w:rFonts w:ascii="Calibri" w:hAnsi="Calibri"/>
              </w:rPr>
              <w:t>Least twice times greater than Vessel draught</w:t>
            </w:r>
          </w:p>
        </w:tc>
        <w:tc>
          <w:tcPr>
            <w:tcW w:type="dxa" w:w="4820"/>
          </w:tcPr>
          <w:p/>
        </w:tc>
      </w:tr>
      <w:tr>
        <w:tc>
          <w:tcPr>
            <w:tcW w:type="dxa" w:w="9640"/>
            <w:gridSpan w:val="2"/>
          </w:tcPr>
          <w:p>
            <w:r>
              <w:rPr>
                <w:rFonts w:ascii="Calibri" w:hAnsi="Calibri"/>
                <w:b/>
              </w:rPr>
              <w:t>Measurement method:</w:t>
            </w:r>
          </w:p>
          <w:p>
            <w:r>
              <w:rPr>
                <w:rFonts w:ascii="Calibri" w:hAnsi="Calibri"/>
              </w:rPr>
              <w:t>According to standard ISO 10816 : - procedure No. 2 Measurement report</w:t>
            </w:r>
          </w:p>
        </w:tc>
      </w:tr>
    </w:tbl>
    <w:p/>
    <w:p>
      <w:pPr>
        <w:pStyle w:val="IMHEAD"/>
      </w:pPr>
      <w:r>
        <w:t>Summary</w:t>
      </w:r>
      <w:r>
        <w:br/>
      </w:r>
      <w:r>
        <w:rPr>
          <w:rFonts w:ascii="Calibri" w:hAnsi="Calibri"/>
          <w:color w:val="000000"/>
          <w:sz w:val="22"/>
        </w:rPr>
        <w:t>Next measurements should be done in three month period to obtain trend value for each equipment, in some cases even one month period is preferable.</w:t>
        <w:br/>
        <w:br/>
      </w:r>
      <w:r>
        <w:rPr>
          <w:rFonts w:ascii="Calibri" w:hAnsi="Calibri"/>
          <w:color w:val="000000"/>
          <w:sz w:val="22"/>
        </w:rPr>
        <w:t>This report is prepared in good faith based on measurement diagnostic done on available running rotary machine and documentation submitted.</w:t>
      </w:r>
    </w:p>
    <w:p/>
    <w:tbl>
      <w:tblPr>
        <w:tblW w:type="auto" w:w="0"/>
        <w:tblLook w:firstColumn="1" w:firstRow="1" w:lastColumn="0" w:lastRow="0" w:noHBand="0" w:noVBand="1" w:val="04A0"/>
      </w:tblPr>
      <w:tblGrid>
        <w:gridCol w:w="4820"/>
        <w:gridCol w:w="4820"/>
      </w:tblGrid>
      <w:tr>
        <w:tc>
          <w:tcPr>
            <w:tcW w:type="dxa" w:w="6803"/>
          </w:tcPr>
          <w:p>
            <w:r>
              <w:rPr>
                <w:rFonts w:ascii="Calibri" w:hAnsi="Calibri"/>
                <w:b/>
                <w:sz w:val="22"/>
              </w:rPr>
              <w:t>Prepared by:</w:t>
            </w:r>
          </w:p>
        </w:tc>
        <w:tc>
          <w:tcPr>
            <w:tcW w:type="dxa" w:w="3402"/>
          </w:tcPr>
          <w:p>
            <w:r>
              <w:rPr>
                <w:rFonts w:ascii="Calibri" w:hAnsi="Calibri"/>
                <w:b/>
                <w:sz w:val="22"/>
              </w:rPr>
              <w:t>Approved by:</w:t>
            </w:r>
          </w:p>
        </w:tc>
      </w:tr>
      <w:tr>
        <w:tc>
          <w:tcPr>
            <w:tcW w:type="dxa" w:w="6803"/>
          </w:tcPr>
          <w:p>
            <w:r>
              <w:rPr>
                <w:rFonts w:ascii="Calibri" w:hAnsi="Calibri"/>
                <w:sz w:val="22"/>
              </w:rPr>
              <w:t>Service Engineer</w:t>
            </w:r>
          </w:p>
        </w:tc>
        <w:tc>
          <w:tcPr>
            <w:tcW w:type="dxa" w:w="3402"/>
          </w:tcPr>
          <w:p>
            <w:r>
              <w:rPr>
                <w:rFonts w:ascii="Calibri" w:hAnsi="Calibri"/>
                <w:sz w:val="22"/>
              </w:rPr>
              <w:t>Tomasz Chuchra</w:t>
            </w:r>
          </w:p>
        </w:tc>
      </w:tr>
      <w:tr>
        <w:tc>
          <w:tcPr>
            <w:tcW w:type="dxa" w:w="6803"/>
          </w:tcPr>
          <w:p>
            <w:r>
              <w:rPr>
                <w:rFonts w:ascii="Calibri" w:hAnsi="Calibri"/>
                <w:sz w:val="22"/>
              </w:rPr>
              <w:t>Eliza Nieradko</w:t>
            </w:r>
          </w:p>
        </w:tc>
        <w:tc>
          <w:tcPr>
            <w:tcW w:type="dxa" w:w="3402"/>
          </w:tcPr>
          <w:p>
            <w:r>
              <w:rPr>
                <w:rFonts w:ascii="Calibri" w:hAnsi="Calibri"/>
                <w:sz w:val="22"/>
              </w:rPr>
              <w:t>mob: 0048 600052257</w:t>
            </w:r>
          </w:p>
        </w:tc>
      </w:tr>
      <w:tr>
        <w:tc>
          <w:tcPr>
            <w:tcW w:type="dxa" w:w="6803"/>
          </w:tcPr>
          <w:p/>
        </w:tc>
        <w:tc>
          <w:tcPr>
            <w:tcW w:type="dxa" w:w="3402"/>
          </w:tcPr>
          <w:p>
            <w:r>
              <w:rPr>
                <w:rFonts w:ascii="Calibri" w:hAnsi="Calibri"/>
                <w:sz w:val="22"/>
              </w:rPr>
            </w:r>
          </w:p>
        </w:tc>
      </w:tr>
      <w:tr>
        <w:tc>
          <w:tcPr>
            <w:tcW w:type="dxa" w:w="6803"/>
          </w:tcPr>
          <w:p/>
        </w:tc>
        <w:tc>
          <w:tcPr>
            <w:tcW w:type="dxa" w:w="3402"/>
          </w:tcPr>
          <w:p>
            <w:r>
              <w:rPr>
                <w:rFonts w:ascii="Calibri" w:hAnsi="Calibri"/>
                <w:sz w:val="22"/>
              </w:rPr>
            </w:r>
          </w:p>
        </w:tc>
      </w:tr>
    </w:tbl>
    <w:sectPr w:rsidR="00251801" w:rsidRPr="00452D50" w:rsidSect="00B5380D">
      <w:headerReference w:type="default" r:id="rId8"/>
      <w:footerReference w:type="default" r:id="rId9"/>
      <w:pgSz w:w="11906" w:h="16838"/>
      <w:pgMar w:top="1417" w:right="849"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E32C" w14:textId="77777777" w:rsidR="0070309E" w:rsidRDefault="0070309E" w:rsidP="00D35042">
      <w:r>
        <w:separator/>
      </w:r>
    </w:p>
  </w:endnote>
  <w:endnote w:type="continuationSeparator" w:id="0">
    <w:p w14:paraId="688531C9" w14:textId="77777777" w:rsidR="0070309E" w:rsidRDefault="0070309E" w:rsidP="00D3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6FB9" w14:textId="77777777" w:rsidR="00F44A8C" w:rsidRPr="00320B77" w:rsidRDefault="00BA0C37" w:rsidP="00B5380D">
    <w:pPr>
      <w:pStyle w:val="Stopka"/>
      <w:tabs>
        <w:tab w:val="clear" w:pos="9072"/>
        <w:tab w:val="right" w:pos="9781"/>
      </w:tabs>
      <w:ind w:right="-709"/>
      <w:rPr>
        <w:rFonts w:ascii="Times New Roman" w:hAnsi="Times New Roman" w:cs="Times New Roman"/>
        <w:sz w:val="24"/>
        <w:szCs w:val="24"/>
        <w:lang w:val="en-US"/>
      </w:rPr>
    </w:pPr>
    <w:r w:rsidRPr="00B9094D">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16A102B4" wp14:editId="39F17C5F">
              <wp:simplePos x="0" y="0"/>
              <wp:positionH relativeFrom="column">
                <wp:posOffset>4231764</wp:posOffset>
              </wp:positionH>
              <wp:positionV relativeFrom="paragraph">
                <wp:posOffset>-24699</wp:posOffset>
              </wp:positionV>
              <wp:extent cx="2005264"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264" cy="1403985"/>
                      </a:xfrm>
                      <a:prstGeom prst="rect">
                        <a:avLst/>
                      </a:prstGeom>
                      <a:noFill/>
                      <a:ln w="9525">
                        <a:noFill/>
                        <a:miter lim="800000"/>
                        <a:headEnd/>
                        <a:tailEnd/>
                      </a:ln>
                    </wps:spPr>
                    <wps:txbx>
                      <w:txbxContent>
                        <w:p w14:paraId="73C99821" w14:textId="77777777" w:rsidR="00B9094D" w:rsidRPr="00622722" w:rsidRDefault="00B9094D" w:rsidP="00364289">
                          <w:pPr>
                            <w:jc w:val="right"/>
                            <w:rPr>
                              <w:rFonts w:asciiTheme="minorHAnsi" w:hAnsiTheme="minorHAnsi"/>
                            </w:rPr>
                          </w:pPr>
                          <w:r w:rsidRPr="00622722">
                            <w:rPr>
                              <w:rFonts w:asciiTheme="minorHAnsi" w:hAnsiTheme="minorHAnsi"/>
                              <w:lang w:val="en-US"/>
                            </w:rPr>
                            <w:t xml:space="preserve">Page </w:t>
                          </w:r>
                          <w:r w:rsidRPr="00622722">
                            <w:rPr>
                              <w:rStyle w:val="Numerstrony"/>
                              <w:rFonts w:asciiTheme="minorHAnsi" w:hAnsiTheme="minorHAnsi"/>
                              <w:lang w:val="en-US"/>
                            </w:rPr>
                            <w:fldChar w:fldCharType="begin"/>
                          </w:r>
                          <w:r w:rsidRPr="00622722">
                            <w:rPr>
                              <w:rStyle w:val="Numerstrony"/>
                              <w:rFonts w:asciiTheme="minorHAnsi" w:hAnsiTheme="minorHAnsi"/>
                              <w:lang w:val="en-US"/>
                            </w:rPr>
                            <w:instrText xml:space="preserve">PAGE  </w:instrText>
                          </w:r>
                          <w:r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Pr="00622722">
                            <w:rPr>
                              <w:rStyle w:val="Numerstrony"/>
                              <w:rFonts w:asciiTheme="minorHAnsi" w:hAnsiTheme="minorHAnsi"/>
                              <w:lang w:val="en-US"/>
                            </w:rPr>
                            <w:fldChar w:fldCharType="end"/>
                          </w:r>
                          <w:r w:rsidRPr="00622722">
                            <w:rPr>
                              <w:rStyle w:val="Numerstrony"/>
                              <w:rFonts w:asciiTheme="minorHAnsi" w:hAnsiTheme="minorHAnsi"/>
                              <w:lang w:val="en-US"/>
                            </w:rPr>
                            <w:t>/</w:t>
                          </w:r>
                          <w:r w:rsidR="00D83B6C" w:rsidRPr="00622722">
                            <w:rPr>
                              <w:rStyle w:val="Numerstrony"/>
                              <w:rFonts w:asciiTheme="minorHAnsi" w:hAnsiTheme="minorHAnsi"/>
                              <w:lang w:val="en-US"/>
                            </w:rPr>
                            <w:fldChar w:fldCharType="begin"/>
                          </w:r>
                          <w:r w:rsidR="00D83B6C" w:rsidRPr="00622722">
                            <w:rPr>
                              <w:rStyle w:val="Numerstrony"/>
                              <w:rFonts w:asciiTheme="minorHAnsi" w:hAnsiTheme="minorHAnsi"/>
                              <w:lang w:val="en-US"/>
                            </w:rPr>
                            <w:instrText xml:space="preserve"> NUMPAGES   \* MERGEFORMAT </w:instrText>
                          </w:r>
                          <w:r w:rsidR="00D83B6C"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00D83B6C" w:rsidRPr="00622722">
                            <w:rPr>
                              <w:rStyle w:val="Numerstrony"/>
                              <w:rFonts w:asciiTheme="minorHAnsi" w:hAnsiTheme="minorHAnsi"/>
                              <w:lang w:val="en-U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102B4" id="_x0000_t202" coordsize="21600,21600" o:spt="202" path="m,l,21600r21600,l21600,xe">
              <v:stroke joinstyle="miter"/>
              <v:path gradientshapeok="t" o:connecttype="rect"/>
            </v:shapetype>
            <v:shape id="Pole tekstowe 2" o:spid="_x0000_s1026" type="#_x0000_t202" style="position:absolute;margin-left:333.2pt;margin-top:-1.95pt;width:157.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" filled="f" stroked="f">
              <v:textbox style="mso-fit-shape-to-text:t">
                <w:txbxContent>
                  <w:p w14:paraId="73C99821" w14:textId="77777777" w:rsidR="00B9094D" w:rsidRPr="00622722" w:rsidRDefault="00B9094D" w:rsidP="00364289">
                    <w:pPr>
                      <w:jc w:val="right"/>
                      <w:rPr>
                        <w:rFonts w:asciiTheme="minorHAnsi" w:hAnsiTheme="minorHAnsi"/>
                      </w:rPr>
                    </w:pPr>
                    <w:r w:rsidRPr="00622722">
                      <w:rPr>
                        <w:rFonts w:asciiTheme="minorHAnsi" w:hAnsiTheme="minorHAnsi"/>
                        <w:lang w:val="en-US"/>
                      </w:rPr>
                      <w:t xml:space="preserve">Page </w:t>
                    </w:r>
                    <w:r w:rsidRPr="00622722">
                      <w:rPr>
                        <w:rStyle w:val="Numerstrony"/>
                        <w:rFonts w:asciiTheme="minorHAnsi" w:hAnsiTheme="minorHAnsi"/>
                        <w:lang w:val="en-US"/>
                      </w:rPr>
                      <w:fldChar w:fldCharType="begin"/>
                    </w:r>
                    <w:r w:rsidRPr="00622722">
                      <w:rPr>
                        <w:rStyle w:val="Numerstrony"/>
                        <w:rFonts w:asciiTheme="minorHAnsi" w:hAnsiTheme="minorHAnsi"/>
                        <w:lang w:val="en-US"/>
                      </w:rPr>
                      <w:instrText xml:space="preserve">PAGE  </w:instrText>
                    </w:r>
                    <w:r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Pr="00622722">
                      <w:rPr>
                        <w:rStyle w:val="Numerstrony"/>
                        <w:rFonts w:asciiTheme="minorHAnsi" w:hAnsiTheme="minorHAnsi"/>
                        <w:lang w:val="en-US"/>
                      </w:rPr>
                      <w:fldChar w:fldCharType="end"/>
                    </w:r>
                    <w:r w:rsidRPr="00622722">
                      <w:rPr>
                        <w:rStyle w:val="Numerstrony"/>
                        <w:rFonts w:asciiTheme="minorHAnsi" w:hAnsiTheme="minorHAnsi"/>
                        <w:lang w:val="en-US"/>
                      </w:rPr>
                      <w:t>/</w:t>
                    </w:r>
                    <w:r w:rsidR="00D83B6C" w:rsidRPr="00622722">
                      <w:rPr>
                        <w:rStyle w:val="Numerstrony"/>
                        <w:rFonts w:asciiTheme="minorHAnsi" w:hAnsiTheme="minorHAnsi"/>
                        <w:lang w:val="en-US"/>
                      </w:rPr>
                      <w:fldChar w:fldCharType="begin"/>
                    </w:r>
                    <w:r w:rsidR="00D83B6C" w:rsidRPr="00622722">
                      <w:rPr>
                        <w:rStyle w:val="Numerstrony"/>
                        <w:rFonts w:asciiTheme="minorHAnsi" w:hAnsiTheme="minorHAnsi"/>
                        <w:lang w:val="en-US"/>
                      </w:rPr>
                      <w:instrText xml:space="preserve"> NUMPAGES   \* MERGEFORMAT </w:instrText>
                    </w:r>
                    <w:r w:rsidR="00D83B6C"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00D83B6C" w:rsidRPr="00622722">
                      <w:rPr>
                        <w:rStyle w:val="Numerstrony"/>
                        <w:rFonts w:asciiTheme="minorHAnsi" w:hAnsiTheme="minorHAnsi"/>
                        <w:lang w:val="en-US"/>
                      </w:rPr>
                      <w:fldChar w:fldCharType="end"/>
                    </w:r>
                  </w:p>
                </w:txbxContent>
              </v:textbox>
            </v:shape>
          </w:pict>
        </mc:Fallback>
      </mc:AlternateContent>
    </w:r>
    <w:r w:rsidR="00B9094D" w:rsidRPr="00B9094D">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003D1F35" wp14:editId="43E2EDCD">
              <wp:simplePos x="0" y="0"/>
              <wp:positionH relativeFrom="column">
                <wp:posOffset>-258350</wp:posOffset>
              </wp:positionH>
              <wp:positionV relativeFrom="paragraph">
                <wp:posOffset>-11051</wp:posOffset>
              </wp:positionV>
              <wp:extent cx="4892722" cy="140398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722" cy="1403985"/>
                      </a:xfrm>
                      <a:prstGeom prst="rect">
                        <a:avLst/>
                      </a:prstGeom>
                      <a:noFill/>
                      <a:ln w="9525">
                        <a:noFill/>
                        <a:miter lim="800000"/>
                        <a:headEnd/>
                        <a:tailEnd/>
                      </a:ln>
                    </wps:spPr>
                    <wps:txbx>
                      <w:txbxContent>
                        <w:p w14:paraId="3F1421FF" w14:textId="77777777" w:rsidR="00B9094D" w:rsidRDefault="00B9094D" w:rsidP="00B9094D">
                          <w:bookmarkStart w:id="0" w:name="XX1"/>
                          <w:bookmarkEnd w:id="0"/>
                          <w:r>
                            <w:t xml:space="preserve"> </w:t>
                          </w:r>
                          <w:bookmarkStart w:id="1" w:name="XX2"/>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3D1F35" id="_x0000_s1027" type="#_x0000_t202" style="position:absolute;margin-left:-20.35pt;margin-top:-.85pt;width:385.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" filled="f" stroked="f">
              <v:textbox style="mso-fit-shape-to-text:t">
                <w:txbxContent>
                  <w:p w14:paraId="3F1421FF" w14:textId="77777777" w:rsidR="00B9094D" w:rsidRDefault="00B9094D" w:rsidP="00B9094D">
                    <w:bookmarkStart w:id="2" w:name="XX1"/>
                    <w:bookmarkEnd w:id="2"/>
                    <w:r>
                      <w:t xml:space="preserve"> </w:t>
                    </w:r>
                    <w:bookmarkStart w:id="3" w:name="XX2"/>
                    <w:bookmarkEnd w:id="3"/>
                  </w:p>
                </w:txbxContent>
              </v:textbox>
            </v:shape>
          </w:pict>
        </mc:Fallback>
      </mc:AlternateContent>
    </w:r>
    <w:r w:rsidR="00F44A8C" w:rsidRPr="00320B77">
      <w:rPr>
        <w:rFonts w:ascii="Times New Roman" w:hAnsi="Times New Roman" w:cs="Times New Roman"/>
        <w:sz w:val="24"/>
        <w:szCs w:val="24"/>
        <w:lang w:val="en-US"/>
      </w:rPr>
      <w:t xml:space="preserve"> </w:t>
    </w:r>
    <w:r>
      <w:rPr>
        <w:rFonts w:ascii="Calibri" w:hAnsi="Calibri"/>
        <w:sz w:val="24"/>
      </w:rPr>
      <w:t>Hafnia Magellan 8047U-2026</w:t>
    </w:r>
  </w:p>
  <w:p w14:paraId="4C2BE479" w14:textId="77777777" w:rsidR="00B9094D" w:rsidRDefault="00B90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D5A7" w14:textId="77777777" w:rsidR="0070309E" w:rsidRDefault="0070309E" w:rsidP="00D35042">
      <w:r>
        <w:separator/>
      </w:r>
    </w:p>
  </w:footnote>
  <w:footnote w:type="continuationSeparator" w:id="0">
    <w:p w14:paraId="446D36AF" w14:textId="77777777" w:rsidR="0070309E" w:rsidRDefault="0070309E" w:rsidP="00D35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4828" w14:textId="04F9EEF8" w:rsidR="00F44A8C" w:rsidRDefault="004349B5" w:rsidP="001255B8">
    <w:pPr>
      <w:pStyle w:val="Nagwek"/>
    </w:pPr>
    <w:r>
      <w:rPr>
        <w:noProof/>
      </w:rPr>
      <w:drawing>
        <wp:inline distT="0" distB="0" distL="0" distR="0" wp14:anchorId="18682C45" wp14:editId="2AB88CAF">
          <wp:extent cx="6111240" cy="1135380"/>
          <wp:effectExtent l="0" t="0" r="381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1135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BC6B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F80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A891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F84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A2C6B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55527D6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FCCCE4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5E1E24F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681801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B8291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6BB3DDD"/>
    <w:multiLevelType w:val="hybridMultilevel"/>
    <w:tmpl w:val="F8883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efaultTableStyle w:val="BASE"/>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awMDQ3MjQzNjY0NrdU0lEKTi0uzszPAykwqgUAhoQ1uywAAAA="/>
  </w:docVars>
  <w:rsids>
    <w:rsidRoot w:val="00D35042"/>
    <w:rsid w:val="00002D86"/>
    <w:rsid w:val="00003904"/>
    <w:rsid w:val="00003D4B"/>
    <w:rsid w:val="00004927"/>
    <w:rsid w:val="0000757D"/>
    <w:rsid w:val="00007931"/>
    <w:rsid w:val="00007E29"/>
    <w:rsid w:val="000107A8"/>
    <w:rsid w:val="00010824"/>
    <w:rsid w:val="00011FB8"/>
    <w:rsid w:val="00012676"/>
    <w:rsid w:val="00012981"/>
    <w:rsid w:val="000131B9"/>
    <w:rsid w:val="00013880"/>
    <w:rsid w:val="00020FE1"/>
    <w:rsid w:val="00021DA7"/>
    <w:rsid w:val="000248C8"/>
    <w:rsid w:val="00025AFA"/>
    <w:rsid w:val="00025BD7"/>
    <w:rsid w:val="00026238"/>
    <w:rsid w:val="000309CE"/>
    <w:rsid w:val="00035B7E"/>
    <w:rsid w:val="000447BE"/>
    <w:rsid w:val="00044C1D"/>
    <w:rsid w:val="00045FF3"/>
    <w:rsid w:val="0004622D"/>
    <w:rsid w:val="00046AF2"/>
    <w:rsid w:val="00051F09"/>
    <w:rsid w:val="0005305C"/>
    <w:rsid w:val="00053144"/>
    <w:rsid w:val="0005530D"/>
    <w:rsid w:val="00057110"/>
    <w:rsid w:val="000575E2"/>
    <w:rsid w:val="00057648"/>
    <w:rsid w:val="0005775E"/>
    <w:rsid w:val="00057ADB"/>
    <w:rsid w:val="000609BB"/>
    <w:rsid w:val="00062498"/>
    <w:rsid w:val="000635C5"/>
    <w:rsid w:val="000636C5"/>
    <w:rsid w:val="000664F0"/>
    <w:rsid w:val="00073C81"/>
    <w:rsid w:val="000768C7"/>
    <w:rsid w:val="00080674"/>
    <w:rsid w:val="00084811"/>
    <w:rsid w:val="00084F1A"/>
    <w:rsid w:val="00090F8A"/>
    <w:rsid w:val="00093A3D"/>
    <w:rsid w:val="000975F4"/>
    <w:rsid w:val="00097CA9"/>
    <w:rsid w:val="000A054A"/>
    <w:rsid w:val="000A06B3"/>
    <w:rsid w:val="000A18EF"/>
    <w:rsid w:val="000A3046"/>
    <w:rsid w:val="000A525C"/>
    <w:rsid w:val="000A7DFC"/>
    <w:rsid w:val="000B06B3"/>
    <w:rsid w:val="000B1DD2"/>
    <w:rsid w:val="000B3CD5"/>
    <w:rsid w:val="000B3F4A"/>
    <w:rsid w:val="000B63C0"/>
    <w:rsid w:val="000B7D23"/>
    <w:rsid w:val="000C0A41"/>
    <w:rsid w:val="000C0CA2"/>
    <w:rsid w:val="000C125A"/>
    <w:rsid w:val="000C1E71"/>
    <w:rsid w:val="000C28EA"/>
    <w:rsid w:val="000C3A54"/>
    <w:rsid w:val="000C42DC"/>
    <w:rsid w:val="000C4DBE"/>
    <w:rsid w:val="000D158A"/>
    <w:rsid w:val="000D2644"/>
    <w:rsid w:val="000D3B01"/>
    <w:rsid w:val="000D62E3"/>
    <w:rsid w:val="000D75C2"/>
    <w:rsid w:val="000D7EAD"/>
    <w:rsid w:val="000E33CB"/>
    <w:rsid w:val="000E66C3"/>
    <w:rsid w:val="000F04AD"/>
    <w:rsid w:val="000F1F96"/>
    <w:rsid w:val="000F3C7E"/>
    <w:rsid w:val="000F7533"/>
    <w:rsid w:val="00100A9B"/>
    <w:rsid w:val="001045D8"/>
    <w:rsid w:val="00106D41"/>
    <w:rsid w:val="00110F20"/>
    <w:rsid w:val="001122E6"/>
    <w:rsid w:val="001139A0"/>
    <w:rsid w:val="00114497"/>
    <w:rsid w:val="00120947"/>
    <w:rsid w:val="001210EE"/>
    <w:rsid w:val="0012177B"/>
    <w:rsid w:val="00121BD7"/>
    <w:rsid w:val="0012223B"/>
    <w:rsid w:val="001248B9"/>
    <w:rsid w:val="00124C51"/>
    <w:rsid w:val="001255B8"/>
    <w:rsid w:val="00126E6C"/>
    <w:rsid w:val="00126EF8"/>
    <w:rsid w:val="00132215"/>
    <w:rsid w:val="00135DA6"/>
    <w:rsid w:val="001374E4"/>
    <w:rsid w:val="001418AF"/>
    <w:rsid w:val="00143EB5"/>
    <w:rsid w:val="00146C14"/>
    <w:rsid w:val="001472E6"/>
    <w:rsid w:val="00147320"/>
    <w:rsid w:val="0015100A"/>
    <w:rsid w:val="001515D5"/>
    <w:rsid w:val="00152A94"/>
    <w:rsid w:val="00152FFE"/>
    <w:rsid w:val="00154412"/>
    <w:rsid w:val="001557C1"/>
    <w:rsid w:val="00156400"/>
    <w:rsid w:val="00157FDE"/>
    <w:rsid w:val="00161165"/>
    <w:rsid w:val="00163A9C"/>
    <w:rsid w:val="00165F7E"/>
    <w:rsid w:val="00166A08"/>
    <w:rsid w:val="001678A5"/>
    <w:rsid w:val="0017028F"/>
    <w:rsid w:val="00173983"/>
    <w:rsid w:val="00174E2D"/>
    <w:rsid w:val="001755DA"/>
    <w:rsid w:val="0017564D"/>
    <w:rsid w:val="00176D14"/>
    <w:rsid w:val="00176D2E"/>
    <w:rsid w:val="00177FF8"/>
    <w:rsid w:val="00181814"/>
    <w:rsid w:val="0018322E"/>
    <w:rsid w:val="00184190"/>
    <w:rsid w:val="00185486"/>
    <w:rsid w:val="001856EE"/>
    <w:rsid w:val="0018631B"/>
    <w:rsid w:val="0018689C"/>
    <w:rsid w:val="001A0353"/>
    <w:rsid w:val="001A24F0"/>
    <w:rsid w:val="001A30C2"/>
    <w:rsid w:val="001A3BA4"/>
    <w:rsid w:val="001A597C"/>
    <w:rsid w:val="001A61D8"/>
    <w:rsid w:val="001A6688"/>
    <w:rsid w:val="001A6696"/>
    <w:rsid w:val="001A7402"/>
    <w:rsid w:val="001B0082"/>
    <w:rsid w:val="001B0C20"/>
    <w:rsid w:val="001B6169"/>
    <w:rsid w:val="001B62B4"/>
    <w:rsid w:val="001B7D73"/>
    <w:rsid w:val="001C18B8"/>
    <w:rsid w:val="001C1AB1"/>
    <w:rsid w:val="001C257F"/>
    <w:rsid w:val="001C32F9"/>
    <w:rsid w:val="001C45E4"/>
    <w:rsid w:val="001D1D5D"/>
    <w:rsid w:val="001D3160"/>
    <w:rsid w:val="001D46D8"/>
    <w:rsid w:val="001D7175"/>
    <w:rsid w:val="001E160F"/>
    <w:rsid w:val="001E2C8D"/>
    <w:rsid w:val="001E3903"/>
    <w:rsid w:val="001E6815"/>
    <w:rsid w:val="001F0549"/>
    <w:rsid w:val="001F7B72"/>
    <w:rsid w:val="00201337"/>
    <w:rsid w:val="002025F0"/>
    <w:rsid w:val="00202729"/>
    <w:rsid w:val="00202A2C"/>
    <w:rsid w:val="00203BB6"/>
    <w:rsid w:val="002104BE"/>
    <w:rsid w:val="002111FF"/>
    <w:rsid w:val="00211A31"/>
    <w:rsid w:val="00212275"/>
    <w:rsid w:val="00213427"/>
    <w:rsid w:val="00215F8F"/>
    <w:rsid w:val="00216D08"/>
    <w:rsid w:val="0022096C"/>
    <w:rsid w:val="00220BFD"/>
    <w:rsid w:val="002219B9"/>
    <w:rsid w:val="00221BDC"/>
    <w:rsid w:val="00222245"/>
    <w:rsid w:val="00222BAD"/>
    <w:rsid w:val="00225594"/>
    <w:rsid w:val="00226903"/>
    <w:rsid w:val="002323CB"/>
    <w:rsid w:val="00234D9D"/>
    <w:rsid w:val="00234F19"/>
    <w:rsid w:val="00235313"/>
    <w:rsid w:val="00235929"/>
    <w:rsid w:val="00235BEE"/>
    <w:rsid w:val="00235EDC"/>
    <w:rsid w:val="002370EB"/>
    <w:rsid w:val="0024158F"/>
    <w:rsid w:val="0024209E"/>
    <w:rsid w:val="0024746B"/>
    <w:rsid w:val="00251801"/>
    <w:rsid w:val="002535F7"/>
    <w:rsid w:val="002537E9"/>
    <w:rsid w:val="00255543"/>
    <w:rsid w:val="002556FD"/>
    <w:rsid w:val="0025692C"/>
    <w:rsid w:val="00265173"/>
    <w:rsid w:val="002678D2"/>
    <w:rsid w:val="00270DD9"/>
    <w:rsid w:val="00270DF8"/>
    <w:rsid w:val="00270F05"/>
    <w:rsid w:val="00271A88"/>
    <w:rsid w:val="00272CE8"/>
    <w:rsid w:val="00273C25"/>
    <w:rsid w:val="0028322A"/>
    <w:rsid w:val="00285E82"/>
    <w:rsid w:val="002871D7"/>
    <w:rsid w:val="0029600B"/>
    <w:rsid w:val="002A06CB"/>
    <w:rsid w:val="002A1DF5"/>
    <w:rsid w:val="002A2F7B"/>
    <w:rsid w:val="002A3FCB"/>
    <w:rsid w:val="002A5303"/>
    <w:rsid w:val="002A6E1C"/>
    <w:rsid w:val="002B0CD3"/>
    <w:rsid w:val="002B1778"/>
    <w:rsid w:val="002B25CE"/>
    <w:rsid w:val="002B30F5"/>
    <w:rsid w:val="002B311A"/>
    <w:rsid w:val="002B337F"/>
    <w:rsid w:val="002B3DFD"/>
    <w:rsid w:val="002B6087"/>
    <w:rsid w:val="002B60CC"/>
    <w:rsid w:val="002B6313"/>
    <w:rsid w:val="002C5731"/>
    <w:rsid w:val="002C5EE3"/>
    <w:rsid w:val="002D22F9"/>
    <w:rsid w:val="002D27CA"/>
    <w:rsid w:val="002D2FC9"/>
    <w:rsid w:val="002D3CC1"/>
    <w:rsid w:val="002D3E7B"/>
    <w:rsid w:val="002D43FE"/>
    <w:rsid w:val="002D5E8A"/>
    <w:rsid w:val="002D70CC"/>
    <w:rsid w:val="002D74D3"/>
    <w:rsid w:val="002E0391"/>
    <w:rsid w:val="002E2887"/>
    <w:rsid w:val="002E3056"/>
    <w:rsid w:val="002E36BA"/>
    <w:rsid w:val="002E7107"/>
    <w:rsid w:val="002E7BEA"/>
    <w:rsid w:val="002F0510"/>
    <w:rsid w:val="002F1141"/>
    <w:rsid w:val="002F1751"/>
    <w:rsid w:val="002F1A59"/>
    <w:rsid w:val="002F2276"/>
    <w:rsid w:val="002F2AAB"/>
    <w:rsid w:val="002F2ADC"/>
    <w:rsid w:val="002F46EC"/>
    <w:rsid w:val="002F4B89"/>
    <w:rsid w:val="002F6014"/>
    <w:rsid w:val="002F69F1"/>
    <w:rsid w:val="002F74BA"/>
    <w:rsid w:val="00301535"/>
    <w:rsid w:val="00302918"/>
    <w:rsid w:val="00304D62"/>
    <w:rsid w:val="00304F25"/>
    <w:rsid w:val="00307593"/>
    <w:rsid w:val="0031005B"/>
    <w:rsid w:val="00313DD9"/>
    <w:rsid w:val="00317B84"/>
    <w:rsid w:val="00320B77"/>
    <w:rsid w:val="003227C0"/>
    <w:rsid w:val="00322C37"/>
    <w:rsid w:val="00322D19"/>
    <w:rsid w:val="00326399"/>
    <w:rsid w:val="003265D8"/>
    <w:rsid w:val="00330D99"/>
    <w:rsid w:val="0033298B"/>
    <w:rsid w:val="003330C8"/>
    <w:rsid w:val="00333F5C"/>
    <w:rsid w:val="003346DE"/>
    <w:rsid w:val="0034206C"/>
    <w:rsid w:val="00342CD9"/>
    <w:rsid w:val="00342E11"/>
    <w:rsid w:val="00345A65"/>
    <w:rsid w:val="0035213B"/>
    <w:rsid w:val="0035346B"/>
    <w:rsid w:val="00355917"/>
    <w:rsid w:val="00355B7A"/>
    <w:rsid w:val="00357795"/>
    <w:rsid w:val="00360FE0"/>
    <w:rsid w:val="003617B8"/>
    <w:rsid w:val="00362E0A"/>
    <w:rsid w:val="00364289"/>
    <w:rsid w:val="00364D61"/>
    <w:rsid w:val="00365C3D"/>
    <w:rsid w:val="00367E58"/>
    <w:rsid w:val="00370418"/>
    <w:rsid w:val="00370452"/>
    <w:rsid w:val="00372887"/>
    <w:rsid w:val="003740A8"/>
    <w:rsid w:val="003746BB"/>
    <w:rsid w:val="00376C39"/>
    <w:rsid w:val="00383222"/>
    <w:rsid w:val="003853BA"/>
    <w:rsid w:val="003857AB"/>
    <w:rsid w:val="0038608D"/>
    <w:rsid w:val="00392207"/>
    <w:rsid w:val="00393B1C"/>
    <w:rsid w:val="00393CE8"/>
    <w:rsid w:val="00394B84"/>
    <w:rsid w:val="003A3A24"/>
    <w:rsid w:val="003A5080"/>
    <w:rsid w:val="003A690D"/>
    <w:rsid w:val="003B436F"/>
    <w:rsid w:val="003B4462"/>
    <w:rsid w:val="003C1473"/>
    <w:rsid w:val="003C2B46"/>
    <w:rsid w:val="003C4DE0"/>
    <w:rsid w:val="003C6480"/>
    <w:rsid w:val="003D0A1F"/>
    <w:rsid w:val="003D6731"/>
    <w:rsid w:val="003D73D9"/>
    <w:rsid w:val="003E1F78"/>
    <w:rsid w:val="003E29DA"/>
    <w:rsid w:val="003E381E"/>
    <w:rsid w:val="003E61BE"/>
    <w:rsid w:val="003F2BA1"/>
    <w:rsid w:val="003F61AA"/>
    <w:rsid w:val="003F7124"/>
    <w:rsid w:val="0040099A"/>
    <w:rsid w:val="00404306"/>
    <w:rsid w:val="00404657"/>
    <w:rsid w:val="00405E05"/>
    <w:rsid w:val="00407787"/>
    <w:rsid w:val="00407B9A"/>
    <w:rsid w:val="004109C4"/>
    <w:rsid w:val="00411013"/>
    <w:rsid w:val="00414379"/>
    <w:rsid w:val="0041733C"/>
    <w:rsid w:val="00421EAA"/>
    <w:rsid w:val="00422ABB"/>
    <w:rsid w:val="004258F4"/>
    <w:rsid w:val="0042597C"/>
    <w:rsid w:val="00431EF3"/>
    <w:rsid w:val="004349B5"/>
    <w:rsid w:val="00435FFC"/>
    <w:rsid w:val="004362D8"/>
    <w:rsid w:val="00437C30"/>
    <w:rsid w:val="00440B51"/>
    <w:rsid w:val="004465C8"/>
    <w:rsid w:val="00447F6C"/>
    <w:rsid w:val="00450541"/>
    <w:rsid w:val="00452D50"/>
    <w:rsid w:val="00453804"/>
    <w:rsid w:val="0045528E"/>
    <w:rsid w:val="00463017"/>
    <w:rsid w:val="00463BBA"/>
    <w:rsid w:val="004726D2"/>
    <w:rsid w:val="004731D2"/>
    <w:rsid w:val="0047398A"/>
    <w:rsid w:val="00473B22"/>
    <w:rsid w:val="004749C2"/>
    <w:rsid w:val="00474A4C"/>
    <w:rsid w:val="004779E0"/>
    <w:rsid w:val="0048079F"/>
    <w:rsid w:val="00480BF7"/>
    <w:rsid w:val="00482879"/>
    <w:rsid w:val="00484965"/>
    <w:rsid w:val="00485FC0"/>
    <w:rsid w:val="00486DB6"/>
    <w:rsid w:val="0049320C"/>
    <w:rsid w:val="00494386"/>
    <w:rsid w:val="004946F3"/>
    <w:rsid w:val="00497E2B"/>
    <w:rsid w:val="004A386E"/>
    <w:rsid w:val="004A4517"/>
    <w:rsid w:val="004B2D4B"/>
    <w:rsid w:val="004B3D7C"/>
    <w:rsid w:val="004B4A60"/>
    <w:rsid w:val="004B4BC9"/>
    <w:rsid w:val="004B53DB"/>
    <w:rsid w:val="004B6706"/>
    <w:rsid w:val="004B6DF3"/>
    <w:rsid w:val="004B7154"/>
    <w:rsid w:val="004B776F"/>
    <w:rsid w:val="004C0918"/>
    <w:rsid w:val="004C35FB"/>
    <w:rsid w:val="004C51BA"/>
    <w:rsid w:val="004D1A20"/>
    <w:rsid w:val="004D2C41"/>
    <w:rsid w:val="004D4BD2"/>
    <w:rsid w:val="004D4F65"/>
    <w:rsid w:val="004D7465"/>
    <w:rsid w:val="004E0028"/>
    <w:rsid w:val="004E1DB2"/>
    <w:rsid w:val="004E3F99"/>
    <w:rsid w:val="004E4267"/>
    <w:rsid w:val="004E519A"/>
    <w:rsid w:val="004E5762"/>
    <w:rsid w:val="004F0CFA"/>
    <w:rsid w:val="004F1418"/>
    <w:rsid w:val="004F5CA4"/>
    <w:rsid w:val="004F5E5F"/>
    <w:rsid w:val="004F67DC"/>
    <w:rsid w:val="004F7173"/>
    <w:rsid w:val="00500AD3"/>
    <w:rsid w:val="00501FAA"/>
    <w:rsid w:val="005032AE"/>
    <w:rsid w:val="005066D3"/>
    <w:rsid w:val="0051030D"/>
    <w:rsid w:val="0051378D"/>
    <w:rsid w:val="005145E5"/>
    <w:rsid w:val="00514CDF"/>
    <w:rsid w:val="0051579B"/>
    <w:rsid w:val="0051691B"/>
    <w:rsid w:val="00517DD9"/>
    <w:rsid w:val="005200C7"/>
    <w:rsid w:val="00521122"/>
    <w:rsid w:val="0052120E"/>
    <w:rsid w:val="005225C0"/>
    <w:rsid w:val="005245C7"/>
    <w:rsid w:val="00526E67"/>
    <w:rsid w:val="0052724A"/>
    <w:rsid w:val="0053071B"/>
    <w:rsid w:val="00531505"/>
    <w:rsid w:val="00531F96"/>
    <w:rsid w:val="00533A25"/>
    <w:rsid w:val="00534E3B"/>
    <w:rsid w:val="00537044"/>
    <w:rsid w:val="00540205"/>
    <w:rsid w:val="0054108A"/>
    <w:rsid w:val="005415E3"/>
    <w:rsid w:val="00541CC7"/>
    <w:rsid w:val="00542D6F"/>
    <w:rsid w:val="005441EF"/>
    <w:rsid w:val="005469D6"/>
    <w:rsid w:val="00547D4A"/>
    <w:rsid w:val="0055227E"/>
    <w:rsid w:val="0055280F"/>
    <w:rsid w:val="00552BCA"/>
    <w:rsid w:val="0055498F"/>
    <w:rsid w:val="00555AC7"/>
    <w:rsid w:val="005569EC"/>
    <w:rsid w:val="00565629"/>
    <w:rsid w:val="00566553"/>
    <w:rsid w:val="005753E7"/>
    <w:rsid w:val="005755BA"/>
    <w:rsid w:val="00575E39"/>
    <w:rsid w:val="005764E2"/>
    <w:rsid w:val="00577041"/>
    <w:rsid w:val="005811DB"/>
    <w:rsid w:val="005820FA"/>
    <w:rsid w:val="005822B6"/>
    <w:rsid w:val="0058230A"/>
    <w:rsid w:val="00585AA5"/>
    <w:rsid w:val="005868C2"/>
    <w:rsid w:val="00590171"/>
    <w:rsid w:val="00590773"/>
    <w:rsid w:val="00592FB5"/>
    <w:rsid w:val="00596B69"/>
    <w:rsid w:val="0059776E"/>
    <w:rsid w:val="005A21DE"/>
    <w:rsid w:val="005B1282"/>
    <w:rsid w:val="005B64A4"/>
    <w:rsid w:val="005B64EC"/>
    <w:rsid w:val="005B770A"/>
    <w:rsid w:val="005C2228"/>
    <w:rsid w:val="005C34E7"/>
    <w:rsid w:val="005C37B0"/>
    <w:rsid w:val="005C45FC"/>
    <w:rsid w:val="005C477F"/>
    <w:rsid w:val="005C48F8"/>
    <w:rsid w:val="005C527C"/>
    <w:rsid w:val="005D04A0"/>
    <w:rsid w:val="005D0547"/>
    <w:rsid w:val="005D1359"/>
    <w:rsid w:val="005D50F4"/>
    <w:rsid w:val="005D5B62"/>
    <w:rsid w:val="005D7831"/>
    <w:rsid w:val="005E4C7F"/>
    <w:rsid w:val="005E5580"/>
    <w:rsid w:val="005E7D88"/>
    <w:rsid w:val="005E7F2E"/>
    <w:rsid w:val="005F04C0"/>
    <w:rsid w:val="005F2CE2"/>
    <w:rsid w:val="005F2D04"/>
    <w:rsid w:val="005F3A48"/>
    <w:rsid w:val="00601AC2"/>
    <w:rsid w:val="00601E08"/>
    <w:rsid w:val="00603BDE"/>
    <w:rsid w:val="00604700"/>
    <w:rsid w:val="00604E1F"/>
    <w:rsid w:val="006064DF"/>
    <w:rsid w:val="00606ECE"/>
    <w:rsid w:val="00607E07"/>
    <w:rsid w:val="006109E0"/>
    <w:rsid w:val="006153C6"/>
    <w:rsid w:val="00616AF9"/>
    <w:rsid w:val="00616D62"/>
    <w:rsid w:val="00617359"/>
    <w:rsid w:val="006218D4"/>
    <w:rsid w:val="00622722"/>
    <w:rsid w:val="00622CD3"/>
    <w:rsid w:val="0062599D"/>
    <w:rsid w:val="00626816"/>
    <w:rsid w:val="00626965"/>
    <w:rsid w:val="0063284E"/>
    <w:rsid w:val="00637096"/>
    <w:rsid w:val="00637FB6"/>
    <w:rsid w:val="00641B3B"/>
    <w:rsid w:val="0064393B"/>
    <w:rsid w:val="006450FC"/>
    <w:rsid w:val="00650A7D"/>
    <w:rsid w:val="00653C80"/>
    <w:rsid w:val="00653F9A"/>
    <w:rsid w:val="00655071"/>
    <w:rsid w:val="006551FA"/>
    <w:rsid w:val="00655AE2"/>
    <w:rsid w:val="0065773B"/>
    <w:rsid w:val="00657A7A"/>
    <w:rsid w:val="00657BF4"/>
    <w:rsid w:val="00660B78"/>
    <w:rsid w:val="006640DD"/>
    <w:rsid w:val="00665E00"/>
    <w:rsid w:val="0066632C"/>
    <w:rsid w:val="006676F3"/>
    <w:rsid w:val="00671BC6"/>
    <w:rsid w:val="0067372D"/>
    <w:rsid w:val="00674F42"/>
    <w:rsid w:val="00675F0C"/>
    <w:rsid w:val="00683883"/>
    <w:rsid w:val="00686CD5"/>
    <w:rsid w:val="00691F4B"/>
    <w:rsid w:val="00693FBD"/>
    <w:rsid w:val="00695942"/>
    <w:rsid w:val="00696160"/>
    <w:rsid w:val="00696A83"/>
    <w:rsid w:val="006A1DF0"/>
    <w:rsid w:val="006A28DB"/>
    <w:rsid w:val="006A46D9"/>
    <w:rsid w:val="006A5384"/>
    <w:rsid w:val="006A639E"/>
    <w:rsid w:val="006A67D1"/>
    <w:rsid w:val="006A765D"/>
    <w:rsid w:val="006B200B"/>
    <w:rsid w:val="006B5D3E"/>
    <w:rsid w:val="006C2200"/>
    <w:rsid w:val="006C47C9"/>
    <w:rsid w:val="006C5D26"/>
    <w:rsid w:val="006C7C55"/>
    <w:rsid w:val="006D19CB"/>
    <w:rsid w:val="006D31B2"/>
    <w:rsid w:val="006E00B6"/>
    <w:rsid w:val="006E0765"/>
    <w:rsid w:val="006E2CB4"/>
    <w:rsid w:val="006E6218"/>
    <w:rsid w:val="006F0C76"/>
    <w:rsid w:val="006F239F"/>
    <w:rsid w:val="006F3625"/>
    <w:rsid w:val="006F638D"/>
    <w:rsid w:val="006F6AE8"/>
    <w:rsid w:val="0070084D"/>
    <w:rsid w:val="0070309E"/>
    <w:rsid w:val="00703F3D"/>
    <w:rsid w:val="00704C1D"/>
    <w:rsid w:val="00705018"/>
    <w:rsid w:val="0070683D"/>
    <w:rsid w:val="00710B85"/>
    <w:rsid w:val="00712A29"/>
    <w:rsid w:val="00714245"/>
    <w:rsid w:val="007153C5"/>
    <w:rsid w:val="00715574"/>
    <w:rsid w:val="00715963"/>
    <w:rsid w:val="00715FE9"/>
    <w:rsid w:val="007169B4"/>
    <w:rsid w:val="00720A76"/>
    <w:rsid w:val="007212F6"/>
    <w:rsid w:val="0072248A"/>
    <w:rsid w:val="00723151"/>
    <w:rsid w:val="0072497A"/>
    <w:rsid w:val="007258EB"/>
    <w:rsid w:val="00727FA4"/>
    <w:rsid w:val="0073051F"/>
    <w:rsid w:val="00733181"/>
    <w:rsid w:val="0073476A"/>
    <w:rsid w:val="0073527E"/>
    <w:rsid w:val="00735A12"/>
    <w:rsid w:val="00735F38"/>
    <w:rsid w:val="00736665"/>
    <w:rsid w:val="00737AC6"/>
    <w:rsid w:val="00740B72"/>
    <w:rsid w:val="00741055"/>
    <w:rsid w:val="0074120A"/>
    <w:rsid w:val="007428BD"/>
    <w:rsid w:val="00746AF9"/>
    <w:rsid w:val="007473CC"/>
    <w:rsid w:val="00751D03"/>
    <w:rsid w:val="00764523"/>
    <w:rsid w:val="007646E8"/>
    <w:rsid w:val="007663C8"/>
    <w:rsid w:val="00770353"/>
    <w:rsid w:val="00770899"/>
    <w:rsid w:val="0077112C"/>
    <w:rsid w:val="00774C4A"/>
    <w:rsid w:val="00776621"/>
    <w:rsid w:val="00776980"/>
    <w:rsid w:val="00783578"/>
    <w:rsid w:val="00784948"/>
    <w:rsid w:val="00786328"/>
    <w:rsid w:val="00786559"/>
    <w:rsid w:val="00793148"/>
    <w:rsid w:val="00794DE1"/>
    <w:rsid w:val="00795B08"/>
    <w:rsid w:val="00795EA9"/>
    <w:rsid w:val="007A016A"/>
    <w:rsid w:val="007A0F73"/>
    <w:rsid w:val="007A2503"/>
    <w:rsid w:val="007A36A4"/>
    <w:rsid w:val="007A611B"/>
    <w:rsid w:val="007A724A"/>
    <w:rsid w:val="007B0BF6"/>
    <w:rsid w:val="007B1DF2"/>
    <w:rsid w:val="007B43F9"/>
    <w:rsid w:val="007B5D5C"/>
    <w:rsid w:val="007C1DF5"/>
    <w:rsid w:val="007C404E"/>
    <w:rsid w:val="007C7747"/>
    <w:rsid w:val="007D055D"/>
    <w:rsid w:val="007D0629"/>
    <w:rsid w:val="007D15F2"/>
    <w:rsid w:val="007D3C0A"/>
    <w:rsid w:val="007D5C82"/>
    <w:rsid w:val="007D6F13"/>
    <w:rsid w:val="007D72C4"/>
    <w:rsid w:val="007D7300"/>
    <w:rsid w:val="007D7A9A"/>
    <w:rsid w:val="007E0E0D"/>
    <w:rsid w:val="007E1083"/>
    <w:rsid w:val="007E1E05"/>
    <w:rsid w:val="007E38E3"/>
    <w:rsid w:val="007E3F44"/>
    <w:rsid w:val="007E63DC"/>
    <w:rsid w:val="007E6D06"/>
    <w:rsid w:val="007E7557"/>
    <w:rsid w:val="007F14F4"/>
    <w:rsid w:val="007F3F03"/>
    <w:rsid w:val="007F6519"/>
    <w:rsid w:val="00800601"/>
    <w:rsid w:val="00800C87"/>
    <w:rsid w:val="00803CB1"/>
    <w:rsid w:val="00805812"/>
    <w:rsid w:val="00811C50"/>
    <w:rsid w:val="008138B3"/>
    <w:rsid w:val="00827A32"/>
    <w:rsid w:val="008304FF"/>
    <w:rsid w:val="00830E18"/>
    <w:rsid w:val="00831725"/>
    <w:rsid w:val="00831B17"/>
    <w:rsid w:val="00833472"/>
    <w:rsid w:val="008348E7"/>
    <w:rsid w:val="00835697"/>
    <w:rsid w:val="008425D6"/>
    <w:rsid w:val="0084284F"/>
    <w:rsid w:val="0084321F"/>
    <w:rsid w:val="0084379C"/>
    <w:rsid w:val="0084396C"/>
    <w:rsid w:val="00844C5D"/>
    <w:rsid w:val="008454D6"/>
    <w:rsid w:val="00850879"/>
    <w:rsid w:val="00850D10"/>
    <w:rsid w:val="00852218"/>
    <w:rsid w:val="008523DD"/>
    <w:rsid w:val="0085468A"/>
    <w:rsid w:val="00860EA4"/>
    <w:rsid w:val="0086774A"/>
    <w:rsid w:val="0087112A"/>
    <w:rsid w:val="00871A45"/>
    <w:rsid w:val="0087558E"/>
    <w:rsid w:val="008824B4"/>
    <w:rsid w:val="00882D29"/>
    <w:rsid w:val="00882F71"/>
    <w:rsid w:val="008833CE"/>
    <w:rsid w:val="008834F1"/>
    <w:rsid w:val="00887C43"/>
    <w:rsid w:val="00887E28"/>
    <w:rsid w:val="00887EC7"/>
    <w:rsid w:val="00892888"/>
    <w:rsid w:val="00893BAC"/>
    <w:rsid w:val="00896950"/>
    <w:rsid w:val="008976AA"/>
    <w:rsid w:val="008A30E3"/>
    <w:rsid w:val="008A44F4"/>
    <w:rsid w:val="008B37B7"/>
    <w:rsid w:val="008B418E"/>
    <w:rsid w:val="008B452F"/>
    <w:rsid w:val="008B7E6C"/>
    <w:rsid w:val="008C1A8E"/>
    <w:rsid w:val="008C26C5"/>
    <w:rsid w:val="008D4667"/>
    <w:rsid w:val="008E0ACD"/>
    <w:rsid w:val="008E28E4"/>
    <w:rsid w:val="008E2CF9"/>
    <w:rsid w:val="008E2EB2"/>
    <w:rsid w:val="008E42F0"/>
    <w:rsid w:val="008E4390"/>
    <w:rsid w:val="008E481D"/>
    <w:rsid w:val="008E642E"/>
    <w:rsid w:val="008E7920"/>
    <w:rsid w:val="008F00C2"/>
    <w:rsid w:val="008F2AB3"/>
    <w:rsid w:val="008F64CC"/>
    <w:rsid w:val="008F6B26"/>
    <w:rsid w:val="00900035"/>
    <w:rsid w:val="00900CCF"/>
    <w:rsid w:val="009011C9"/>
    <w:rsid w:val="009011D2"/>
    <w:rsid w:val="0090418A"/>
    <w:rsid w:val="00904DE0"/>
    <w:rsid w:val="00904FFD"/>
    <w:rsid w:val="00905237"/>
    <w:rsid w:val="009070D6"/>
    <w:rsid w:val="00910BB3"/>
    <w:rsid w:val="009122B8"/>
    <w:rsid w:val="00912FD4"/>
    <w:rsid w:val="00914E2D"/>
    <w:rsid w:val="00917164"/>
    <w:rsid w:val="009172B9"/>
    <w:rsid w:val="00920147"/>
    <w:rsid w:val="00924458"/>
    <w:rsid w:val="0093446C"/>
    <w:rsid w:val="009346DC"/>
    <w:rsid w:val="00934ECC"/>
    <w:rsid w:val="00934F9C"/>
    <w:rsid w:val="00935A1F"/>
    <w:rsid w:val="00937EAC"/>
    <w:rsid w:val="00937FEF"/>
    <w:rsid w:val="009411B7"/>
    <w:rsid w:val="00944581"/>
    <w:rsid w:val="00945531"/>
    <w:rsid w:val="00946AD6"/>
    <w:rsid w:val="00947A10"/>
    <w:rsid w:val="00947D47"/>
    <w:rsid w:val="00952C20"/>
    <w:rsid w:val="00952CB7"/>
    <w:rsid w:val="0095663D"/>
    <w:rsid w:val="00957526"/>
    <w:rsid w:val="0096061F"/>
    <w:rsid w:val="009617D9"/>
    <w:rsid w:val="00962D69"/>
    <w:rsid w:val="009651BD"/>
    <w:rsid w:val="00965419"/>
    <w:rsid w:val="00967CB9"/>
    <w:rsid w:val="00970633"/>
    <w:rsid w:val="009754D8"/>
    <w:rsid w:val="0097609E"/>
    <w:rsid w:val="00977485"/>
    <w:rsid w:val="00977804"/>
    <w:rsid w:val="00981082"/>
    <w:rsid w:val="009819CE"/>
    <w:rsid w:val="00981CA6"/>
    <w:rsid w:val="009825ED"/>
    <w:rsid w:val="00983C8B"/>
    <w:rsid w:val="00985ADE"/>
    <w:rsid w:val="00987097"/>
    <w:rsid w:val="00990A75"/>
    <w:rsid w:val="0099148F"/>
    <w:rsid w:val="009922FE"/>
    <w:rsid w:val="009971BE"/>
    <w:rsid w:val="0099762E"/>
    <w:rsid w:val="009A399F"/>
    <w:rsid w:val="009A3B93"/>
    <w:rsid w:val="009A5117"/>
    <w:rsid w:val="009B2D94"/>
    <w:rsid w:val="009B55D7"/>
    <w:rsid w:val="009B67EB"/>
    <w:rsid w:val="009B6E2E"/>
    <w:rsid w:val="009B7980"/>
    <w:rsid w:val="009C02A5"/>
    <w:rsid w:val="009C22DB"/>
    <w:rsid w:val="009C267A"/>
    <w:rsid w:val="009C29C0"/>
    <w:rsid w:val="009C29DF"/>
    <w:rsid w:val="009C3B35"/>
    <w:rsid w:val="009C4A08"/>
    <w:rsid w:val="009C5772"/>
    <w:rsid w:val="009C691B"/>
    <w:rsid w:val="009D0125"/>
    <w:rsid w:val="009D1565"/>
    <w:rsid w:val="009D3B84"/>
    <w:rsid w:val="009D5B5E"/>
    <w:rsid w:val="009D6B81"/>
    <w:rsid w:val="009D6DEF"/>
    <w:rsid w:val="009D7234"/>
    <w:rsid w:val="009E035D"/>
    <w:rsid w:val="009E07A3"/>
    <w:rsid w:val="009E1CEE"/>
    <w:rsid w:val="009E2965"/>
    <w:rsid w:val="009E5960"/>
    <w:rsid w:val="009E680D"/>
    <w:rsid w:val="009E7445"/>
    <w:rsid w:val="009F05CF"/>
    <w:rsid w:val="009F184E"/>
    <w:rsid w:val="009F3542"/>
    <w:rsid w:val="009F5DF2"/>
    <w:rsid w:val="00A012F7"/>
    <w:rsid w:val="00A018F5"/>
    <w:rsid w:val="00A02261"/>
    <w:rsid w:val="00A0369F"/>
    <w:rsid w:val="00A04C6C"/>
    <w:rsid w:val="00A0636C"/>
    <w:rsid w:val="00A121FB"/>
    <w:rsid w:val="00A12633"/>
    <w:rsid w:val="00A144F7"/>
    <w:rsid w:val="00A14707"/>
    <w:rsid w:val="00A162CF"/>
    <w:rsid w:val="00A20649"/>
    <w:rsid w:val="00A31190"/>
    <w:rsid w:val="00A31B09"/>
    <w:rsid w:val="00A31B78"/>
    <w:rsid w:val="00A34686"/>
    <w:rsid w:val="00A3490A"/>
    <w:rsid w:val="00A36017"/>
    <w:rsid w:val="00A37086"/>
    <w:rsid w:val="00A440C4"/>
    <w:rsid w:val="00A4453F"/>
    <w:rsid w:val="00A46BB8"/>
    <w:rsid w:val="00A46F7D"/>
    <w:rsid w:val="00A472A1"/>
    <w:rsid w:val="00A501D0"/>
    <w:rsid w:val="00A52020"/>
    <w:rsid w:val="00A523ED"/>
    <w:rsid w:val="00A5251B"/>
    <w:rsid w:val="00A52B5C"/>
    <w:rsid w:val="00A53CE4"/>
    <w:rsid w:val="00A571BC"/>
    <w:rsid w:val="00A64157"/>
    <w:rsid w:val="00A660E8"/>
    <w:rsid w:val="00A7100F"/>
    <w:rsid w:val="00A71099"/>
    <w:rsid w:val="00A728A1"/>
    <w:rsid w:val="00A72C66"/>
    <w:rsid w:val="00A7385C"/>
    <w:rsid w:val="00A74409"/>
    <w:rsid w:val="00A7521C"/>
    <w:rsid w:val="00A7696F"/>
    <w:rsid w:val="00A76A72"/>
    <w:rsid w:val="00A8250C"/>
    <w:rsid w:val="00A86E27"/>
    <w:rsid w:val="00A925F3"/>
    <w:rsid w:val="00A96FA3"/>
    <w:rsid w:val="00A97C14"/>
    <w:rsid w:val="00AA0991"/>
    <w:rsid w:val="00AA0F2D"/>
    <w:rsid w:val="00AA1D5F"/>
    <w:rsid w:val="00AA2A4E"/>
    <w:rsid w:val="00AA400F"/>
    <w:rsid w:val="00AA411E"/>
    <w:rsid w:val="00AA66D2"/>
    <w:rsid w:val="00AB0585"/>
    <w:rsid w:val="00AB2262"/>
    <w:rsid w:val="00AB252C"/>
    <w:rsid w:val="00AB34CE"/>
    <w:rsid w:val="00AB537A"/>
    <w:rsid w:val="00AB58E5"/>
    <w:rsid w:val="00AB5D77"/>
    <w:rsid w:val="00AC008A"/>
    <w:rsid w:val="00AC6413"/>
    <w:rsid w:val="00AC65D2"/>
    <w:rsid w:val="00AC6C1E"/>
    <w:rsid w:val="00AC7858"/>
    <w:rsid w:val="00AD2BFF"/>
    <w:rsid w:val="00AD42B6"/>
    <w:rsid w:val="00AD6ED4"/>
    <w:rsid w:val="00AE3FEE"/>
    <w:rsid w:val="00AE461D"/>
    <w:rsid w:val="00AE4AC0"/>
    <w:rsid w:val="00AE76B8"/>
    <w:rsid w:val="00AF06D0"/>
    <w:rsid w:val="00AF31FC"/>
    <w:rsid w:val="00AF38C5"/>
    <w:rsid w:val="00AF433B"/>
    <w:rsid w:val="00AF44AF"/>
    <w:rsid w:val="00AF5180"/>
    <w:rsid w:val="00AF5E62"/>
    <w:rsid w:val="00AF71ED"/>
    <w:rsid w:val="00B00EE2"/>
    <w:rsid w:val="00B0153B"/>
    <w:rsid w:val="00B105AF"/>
    <w:rsid w:val="00B117A6"/>
    <w:rsid w:val="00B14466"/>
    <w:rsid w:val="00B14E52"/>
    <w:rsid w:val="00B22DAF"/>
    <w:rsid w:val="00B25621"/>
    <w:rsid w:val="00B26748"/>
    <w:rsid w:val="00B32774"/>
    <w:rsid w:val="00B3324C"/>
    <w:rsid w:val="00B34679"/>
    <w:rsid w:val="00B348F5"/>
    <w:rsid w:val="00B34BCA"/>
    <w:rsid w:val="00B3689E"/>
    <w:rsid w:val="00B37279"/>
    <w:rsid w:val="00B40669"/>
    <w:rsid w:val="00B42146"/>
    <w:rsid w:val="00B478ED"/>
    <w:rsid w:val="00B50119"/>
    <w:rsid w:val="00B51AD6"/>
    <w:rsid w:val="00B5380D"/>
    <w:rsid w:val="00B53886"/>
    <w:rsid w:val="00B549D4"/>
    <w:rsid w:val="00B55A18"/>
    <w:rsid w:val="00B57DDE"/>
    <w:rsid w:val="00B62AD0"/>
    <w:rsid w:val="00B705B2"/>
    <w:rsid w:val="00B70ACC"/>
    <w:rsid w:val="00B72764"/>
    <w:rsid w:val="00B72F45"/>
    <w:rsid w:val="00B764E0"/>
    <w:rsid w:val="00B82EC4"/>
    <w:rsid w:val="00B9094D"/>
    <w:rsid w:val="00B919B8"/>
    <w:rsid w:val="00B92825"/>
    <w:rsid w:val="00B95508"/>
    <w:rsid w:val="00B9610F"/>
    <w:rsid w:val="00BA075B"/>
    <w:rsid w:val="00BA0C37"/>
    <w:rsid w:val="00BA505F"/>
    <w:rsid w:val="00BA53C1"/>
    <w:rsid w:val="00BA5B6D"/>
    <w:rsid w:val="00BA632F"/>
    <w:rsid w:val="00BA6BB6"/>
    <w:rsid w:val="00BA7994"/>
    <w:rsid w:val="00BA7BD8"/>
    <w:rsid w:val="00BB07FE"/>
    <w:rsid w:val="00BB0C5D"/>
    <w:rsid w:val="00BB0FB8"/>
    <w:rsid w:val="00BB234F"/>
    <w:rsid w:val="00BB3FD8"/>
    <w:rsid w:val="00BB4BE5"/>
    <w:rsid w:val="00BB4E07"/>
    <w:rsid w:val="00BB5FFB"/>
    <w:rsid w:val="00BB7304"/>
    <w:rsid w:val="00BC1202"/>
    <w:rsid w:val="00BC170C"/>
    <w:rsid w:val="00BC38F2"/>
    <w:rsid w:val="00BC3B8A"/>
    <w:rsid w:val="00BC4128"/>
    <w:rsid w:val="00BC433F"/>
    <w:rsid w:val="00BC6F0F"/>
    <w:rsid w:val="00BD036E"/>
    <w:rsid w:val="00BD1650"/>
    <w:rsid w:val="00BD1C37"/>
    <w:rsid w:val="00BD400D"/>
    <w:rsid w:val="00BD5190"/>
    <w:rsid w:val="00BD7C89"/>
    <w:rsid w:val="00BE1224"/>
    <w:rsid w:val="00BE129A"/>
    <w:rsid w:val="00BE1C38"/>
    <w:rsid w:val="00BE2045"/>
    <w:rsid w:val="00BE43EE"/>
    <w:rsid w:val="00BF1C2E"/>
    <w:rsid w:val="00BF37B0"/>
    <w:rsid w:val="00BF3D49"/>
    <w:rsid w:val="00C01B16"/>
    <w:rsid w:val="00C024E3"/>
    <w:rsid w:val="00C0294C"/>
    <w:rsid w:val="00C03F7F"/>
    <w:rsid w:val="00C04E37"/>
    <w:rsid w:val="00C0602D"/>
    <w:rsid w:val="00C0723D"/>
    <w:rsid w:val="00C114FD"/>
    <w:rsid w:val="00C1293B"/>
    <w:rsid w:val="00C1335C"/>
    <w:rsid w:val="00C1684D"/>
    <w:rsid w:val="00C16931"/>
    <w:rsid w:val="00C2047B"/>
    <w:rsid w:val="00C2067A"/>
    <w:rsid w:val="00C215F3"/>
    <w:rsid w:val="00C21F73"/>
    <w:rsid w:val="00C2370F"/>
    <w:rsid w:val="00C25A84"/>
    <w:rsid w:val="00C26B68"/>
    <w:rsid w:val="00C31F36"/>
    <w:rsid w:val="00C33F5F"/>
    <w:rsid w:val="00C34379"/>
    <w:rsid w:val="00C423AE"/>
    <w:rsid w:val="00C42936"/>
    <w:rsid w:val="00C445FC"/>
    <w:rsid w:val="00C47D4C"/>
    <w:rsid w:val="00C5150B"/>
    <w:rsid w:val="00C526C6"/>
    <w:rsid w:val="00C52E19"/>
    <w:rsid w:val="00C5598F"/>
    <w:rsid w:val="00C62703"/>
    <w:rsid w:val="00C63570"/>
    <w:rsid w:val="00C64617"/>
    <w:rsid w:val="00C65D33"/>
    <w:rsid w:val="00C6665C"/>
    <w:rsid w:val="00C704DE"/>
    <w:rsid w:val="00C7255D"/>
    <w:rsid w:val="00C732A3"/>
    <w:rsid w:val="00C73FF3"/>
    <w:rsid w:val="00C75C7E"/>
    <w:rsid w:val="00C76B78"/>
    <w:rsid w:val="00C76BE7"/>
    <w:rsid w:val="00C809E3"/>
    <w:rsid w:val="00C85A6D"/>
    <w:rsid w:val="00C86A46"/>
    <w:rsid w:val="00C87B93"/>
    <w:rsid w:val="00C91B36"/>
    <w:rsid w:val="00C9635B"/>
    <w:rsid w:val="00C96754"/>
    <w:rsid w:val="00C97171"/>
    <w:rsid w:val="00CA0CE8"/>
    <w:rsid w:val="00CA10C2"/>
    <w:rsid w:val="00CA2F88"/>
    <w:rsid w:val="00CA4445"/>
    <w:rsid w:val="00CA4E77"/>
    <w:rsid w:val="00CB228F"/>
    <w:rsid w:val="00CB256F"/>
    <w:rsid w:val="00CB2CE0"/>
    <w:rsid w:val="00CB37F7"/>
    <w:rsid w:val="00CB3DC1"/>
    <w:rsid w:val="00CB5043"/>
    <w:rsid w:val="00CB6814"/>
    <w:rsid w:val="00CB7950"/>
    <w:rsid w:val="00CC1A80"/>
    <w:rsid w:val="00CC3AEC"/>
    <w:rsid w:val="00CD1F78"/>
    <w:rsid w:val="00CD210D"/>
    <w:rsid w:val="00CD2E33"/>
    <w:rsid w:val="00CD4E12"/>
    <w:rsid w:val="00CD5458"/>
    <w:rsid w:val="00CD6FCC"/>
    <w:rsid w:val="00CE046B"/>
    <w:rsid w:val="00CF07B9"/>
    <w:rsid w:val="00CF2D16"/>
    <w:rsid w:val="00CF32D7"/>
    <w:rsid w:val="00CF3AED"/>
    <w:rsid w:val="00CF41D8"/>
    <w:rsid w:val="00CF7021"/>
    <w:rsid w:val="00D0059A"/>
    <w:rsid w:val="00D024DD"/>
    <w:rsid w:val="00D0660E"/>
    <w:rsid w:val="00D06A98"/>
    <w:rsid w:val="00D10060"/>
    <w:rsid w:val="00D1031A"/>
    <w:rsid w:val="00D122CD"/>
    <w:rsid w:val="00D142F4"/>
    <w:rsid w:val="00D1650E"/>
    <w:rsid w:val="00D166B7"/>
    <w:rsid w:val="00D16BE3"/>
    <w:rsid w:val="00D17C34"/>
    <w:rsid w:val="00D21302"/>
    <w:rsid w:val="00D21B70"/>
    <w:rsid w:val="00D21F4F"/>
    <w:rsid w:val="00D223CF"/>
    <w:rsid w:val="00D223D7"/>
    <w:rsid w:val="00D2370C"/>
    <w:rsid w:val="00D2561B"/>
    <w:rsid w:val="00D25E88"/>
    <w:rsid w:val="00D3039E"/>
    <w:rsid w:val="00D316BD"/>
    <w:rsid w:val="00D3178C"/>
    <w:rsid w:val="00D32561"/>
    <w:rsid w:val="00D341C6"/>
    <w:rsid w:val="00D35042"/>
    <w:rsid w:val="00D40A55"/>
    <w:rsid w:val="00D40B1B"/>
    <w:rsid w:val="00D42BB0"/>
    <w:rsid w:val="00D438AA"/>
    <w:rsid w:val="00D43CF3"/>
    <w:rsid w:val="00D521AA"/>
    <w:rsid w:val="00D536B7"/>
    <w:rsid w:val="00D601B0"/>
    <w:rsid w:val="00D603CA"/>
    <w:rsid w:val="00D62405"/>
    <w:rsid w:val="00D62F55"/>
    <w:rsid w:val="00D6400A"/>
    <w:rsid w:val="00D6655C"/>
    <w:rsid w:val="00D67326"/>
    <w:rsid w:val="00D713ED"/>
    <w:rsid w:val="00D717D4"/>
    <w:rsid w:val="00D73E93"/>
    <w:rsid w:val="00D740E9"/>
    <w:rsid w:val="00D77E58"/>
    <w:rsid w:val="00D80709"/>
    <w:rsid w:val="00D81B22"/>
    <w:rsid w:val="00D81B76"/>
    <w:rsid w:val="00D81CE8"/>
    <w:rsid w:val="00D82109"/>
    <w:rsid w:val="00D8379C"/>
    <w:rsid w:val="00D83B6C"/>
    <w:rsid w:val="00D84A1C"/>
    <w:rsid w:val="00D85E5D"/>
    <w:rsid w:val="00D86910"/>
    <w:rsid w:val="00D9116C"/>
    <w:rsid w:val="00D912F3"/>
    <w:rsid w:val="00D938E3"/>
    <w:rsid w:val="00D93BF5"/>
    <w:rsid w:val="00D946C7"/>
    <w:rsid w:val="00DA0471"/>
    <w:rsid w:val="00DA0E17"/>
    <w:rsid w:val="00DA288B"/>
    <w:rsid w:val="00DA5CFE"/>
    <w:rsid w:val="00DA6BA0"/>
    <w:rsid w:val="00DA6D4D"/>
    <w:rsid w:val="00DB12FF"/>
    <w:rsid w:val="00DB1A7E"/>
    <w:rsid w:val="00DB24F5"/>
    <w:rsid w:val="00DB3E72"/>
    <w:rsid w:val="00DB4F26"/>
    <w:rsid w:val="00DB5D76"/>
    <w:rsid w:val="00DB6769"/>
    <w:rsid w:val="00DB7611"/>
    <w:rsid w:val="00DC347D"/>
    <w:rsid w:val="00DC3A3B"/>
    <w:rsid w:val="00DC7AA9"/>
    <w:rsid w:val="00DD20F2"/>
    <w:rsid w:val="00DD2A23"/>
    <w:rsid w:val="00DD6291"/>
    <w:rsid w:val="00DD6959"/>
    <w:rsid w:val="00DE08B7"/>
    <w:rsid w:val="00DE35BA"/>
    <w:rsid w:val="00DE509C"/>
    <w:rsid w:val="00DF057F"/>
    <w:rsid w:val="00DF06D1"/>
    <w:rsid w:val="00E002BF"/>
    <w:rsid w:val="00E0129F"/>
    <w:rsid w:val="00E02B56"/>
    <w:rsid w:val="00E03EC1"/>
    <w:rsid w:val="00E04652"/>
    <w:rsid w:val="00E04A97"/>
    <w:rsid w:val="00E1132E"/>
    <w:rsid w:val="00E11870"/>
    <w:rsid w:val="00E13000"/>
    <w:rsid w:val="00E13479"/>
    <w:rsid w:val="00E1477F"/>
    <w:rsid w:val="00E172E1"/>
    <w:rsid w:val="00E22DCC"/>
    <w:rsid w:val="00E2496C"/>
    <w:rsid w:val="00E253CA"/>
    <w:rsid w:val="00E260EA"/>
    <w:rsid w:val="00E2657E"/>
    <w:rsid w:val="00E30B85"/>
    <w:rsid w:val="00E342ED"/>
    <w:rsid w:val="00E35AD4"/>
    <w:rsid w:val="00E37ECB"/>
    <w:rsid w:val="00E4057F"/>
    <w:rsid w:val="00E40BD8"/>
    <w:rsid w:val="00E40CF1"/>
    <w:rsid w:val="00E42477"/>
    <w:rsid w:val="00E43806"/>
    <w:rsid w:val="00E46B53"/>
    <w:rsid w:val="00E502F5"/>
    <w:rsid w:val="00E50B3C"/>
    <w:rsid w:val="00E5353C"/>
    <w:rsid w:val="00E535B4"/>
    <w:rsid w:val="00E57466"/>
    <w:rsid w:val="00E64463"/>
    <w:rsid w:val="00E657C4"/>
    <w:rsid w:val="00E65C1D"/>
    <w:rsid w:val="00E67A1B"/>
    <w:rsid w:val="00E70927"/>
    <w:rsid w:val="00E70D1C"/>
    <w:rsid w:val="00E719F5"/>
    <w:rsid w:val="00E73817"/>
    <w:rsid w:val="00E7757B"/>
    <w:rsid w:val="00E8072E"/>
    <w:rsid w:val="00E8085F"/>
    <w:rsid w:val="00E81B82"/>
    <w:rsid w:val="00E83F2F"/>
    <w:rsid w:val="00E903FE"/>
    <w:rsid w:val="00E9160C"/>
    <w:rsid w:val="00E93620"/>
    <w:rsid w:val="00E9387F"/>
    <w:rsid w:val="00E939B0"/>
    <w:rsid w:val="00E96909"/>
    <w:rsid w:val="00E96DD3"/>
    <w:rsid w:val="00E97A4E"/>
    <w:rsid w:val="00EA0BE2"/>
    <w:rsid w:val="00EA4AA3"/>
    <w:rsid w:val="00EA5038"/>
    <w:rsid w:val="00EA5786"/>
    <w:rsid w:val="00EA78DC"/>
    <w:rsid w:val="00EB251F"/>
    <w:rsid w:val="00EB38A5"/>
    <w:rsid w:val="00EB53D2"/>
    <w:rsid w:val="00EB6681"/>
    <w:rsid w:val="00EC0BD3"/>
    <w:rsid w:val="00EC1132"/>
    <w:rsid w:val="00EC136F"/>
    <w:rsid w:val="00EC235A"/>
    <w:rsid w:val="00EC3441"/>
    <w:rsid w:val="00EC4A04"/>
    <w:rsid w:val="00EC4AF5"/>
    <w:rsid w:val="00EC66DE"/>
    <w:rsid w:val="00EC6802"/>
    <w:rsid w:val="00EC683B"/>
    <w:rsid w:val="00EC7785"/>
    <w:rsid w:val="00ED313E"/>
    <w:rsid w:val="00ED64B4"/>
    <w:rsid w:val="00ED774B"/>
    <w:rsid w:val="00EE031E"/>
    <w:rsid w:val="00EE195C"/>
    <w:rsid w:val="00EE24B2"/>
    <w:rsid w:val="00EE33DF"/>
    <w:rsid w:val="00EE37FB"/>
    <w:rsid w:val="00EE55B2"/>
    <w:rsid w:val="00EE5920"/>
    <w:rsid w:val="00EE7AA9"/>
    <w:rsid w:val="00EF0240"/>
    <w:rsid w:val="00EF39BE"/>
    <w:rsid w:val="00EF4C35"/>
    <w:rsid w:val="00EF5066"/>
    <w:rsid w:val="00EF521D"/>
    <w:rsid w:val="00F04783"/>
    <w:rsid w:val="00F04FF6"/>
    <w:rsid w:val="00F067B6"/>
    <w:rsid w:val="00F07CDC"/>
    <w:rsid w:val="00F1199E"/>
    <w:rsid w:val="00F1297E"/>
    <w:rsid w:val="00F12ABD"/>
    <w:rsid w:val="00F149C7"/>
    <w:rsid w:val="00F14C11"/>
    <w:rsid w:val="00F16C10"/>
    <w:rsid w:val="00F1764B"/>
    <w:rsid w:val="00F20C4A"/>
    <w:rsid w:val="00F23489"/>
    <w:rsid w:val="00F26BFD"/>
    <w:rsid w:val="00F336B0"/>
    <w:rsid w:val="00F35EE3"/>
    <w:rsid w:val="00F36931"/>
    <w:rsid w:val="00F37016"/>
    <w:rsid w:val="00F37136"/>
    <w:rsid w:val="00F4194C"/>
    <w:rsid w:val="00F41C90"/>
    <w:rsid w:val="00F42B50"/>
    <w:rsid w:val="00F44A8C"/>
    <w:rsid w:val="00F46456"/>
    <w:rsid w:val="00F47ADD"/>
    <w:rsid w:val="00F5274F"/>
    <w:rsid w:val="00F528E1"/>
    <w:rsid w:val="00F57DF5"/>
    <w:rsid w:val="00F60CE5"/>
    <w:rsid w:val="00F64FDC"/>
    <w:rsid w:val="00F6535F"/>
    <w:rsid w:val="00F65DE9"/>
    <w:rsid w:val="00F6614A"/>
    <w:rsid w:val="00F665DA"/>
    <w:rsid w:val="00F7028F"/>
    <w:rsid w:val="00F70E5C"/>
    <w:rsid w:val="00F754D4"/>
    <w:rsid w:val="00F801BF"/>
    <w:rsid w:val="00F84A60"/>
    <w:rsid w:val="00F84FE4"/>
    <w:rsid w:val="00F8534F"/>
    <w:rsid w:val="00F865A9"/>
    <w:rsid w:val="00F94DDC"/>
    <w:rsid w:val="00F9738F"/>
    <w:rsid w:val="00FA0083"/>
    <w:rsid w:val="00FA0F32"/>
    <w:rsid w:val="00FA79C3"/>
    <w:rsid w:val="00FB12CF"/>
    <w:rsid w:val="00FB162D"/>
    <w:rsid w:val="00FB35C7"/>
    <w:rsid w:val="00FB403D"/>
    <w:rsid w:val="00FB4A86"/>
    <w:rsid w:val="00FB55A9"/>
    <w:rsid w:val="00FB60A2"/>
    <w:rsid w:val="00FC5968"/>
    <w:rsid w:val="00FC739D"/>
    <w:rsid w:val="00FD0946"/>
    <w:rsid w:val="00FD1B06"/>
    <w:rsid w:val="00FD2836"/>
    <w:rsid w:val="00FD4745"/>
    <w:rsid w:val="00FD50DD"/>
    <w:rsid w:val="00FD7C46"/>
    <w:rsid w:val="00FD7D8B"/>
    <w:rsid w:val="00FE091E"/>
    <w:rsid w:val="00FE1E9C"/>
    <w:rsid w:val="00FE1FCC"/>
    <w:rsid w:val="00FE307C"/>
    <w:rsid w:val="00FE320B"/>
    <w:rsid w:val="00FE3CCC"/>
    <w:rsid w:val="00FE5228"/>
    <w:rsid w:val="00FE62FE"/>
    <w:rsid w:val="00FF0D47"/>
    <w:rsid w:val="00FF198A"/>
    <w:rsid w:val="00FF1C36"/>
    <w:rsid w:val="00FF223F"/>
    <w:rsid w:val="00FF2EDE"/>
    <w:rsid w:val="00FF5EC3"/>
    <w:rsid w:val="00FF67CD"/>
    <w:rsid w:val="00FF7D64"/>
    <w:rsid w:val="00FF7F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798F4B"/>
  <w15:docId w15:val="{5C4BCB18-1CE0-40A7-BFEE-9B48A22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230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uiPriority w:val="99"/>
    <w:rsid w:val="00D35042"/>
  </w:style>
  <w:style w:type="paragraph" w:styleId="Stopka">
    <w:name w:val="footer"/>
    <w:basedOn w:val="Normalny"/>
    <w:link w:val="Stopka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D35042"/>
  </w:style>
  <w:style w:type="paragraph" w:styleId="Tekstdymka">
    <w:name w:val="Balloon Text"/>
    <w:basedOn w:val="Normalny"/>
    <w:link w:val="TekstdymkaZnak"/>
    <w:uiPriority w:val="99"/>
    <w:semiHidden/>
    <w:rsid w:val="00D35042"/>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D35042"/>
    <w:rPr>
      <w:rFonts w:ascii="Tahoma" w:hAnsi="Tahoma" w:cs="Tahoma"/>
      <w:sz w:val="16"/>
      <w:szCs w:val="16"/>
    </w:rPr>
  </w:style>
  <w:style w:type="character" w:styleId="Numerstrony">
    <w:name w:val="page number"/>
    <w:basedOn w:val="Domylnaczcionkaakapitu"/>
    <w:uiPriority w:val="99"/>
    <w:rsid w:val="00D35042"/>
  </w:style>
  <w:style w:type="character" w:customStyle="1" w:styleId="BodyTextIndent2Char">
    <w:name w:val="Body Text Indent 2 Char"/>
    <w:uiPriority w:val="99"/>
    <w:rsid w:val="00D35042"/>
    <w:rPr>
      <w:rFonts w:ascii="Arial" w:hAnsi="Arial" w:cs="Arial"/>
      <w:sz w:val="20"/>
      <w:szCs w:val="20"/>
      <w:lang w:eastAsia="pl-PL"/>
    </w:rPr>
  </w:style>
  <w:style w:type="paragraph" w:styleId="Tekstpodstawowywcity2">
    <w:name w:val="Body Text Indent 2"/>
    <w:basedOn w:val="Normalny"/>
    <w:link w:val="Tekstpodstawowywcity2Znak"/>
    <w:uiPriority w:val="99"/>
    <w:rsid w:val="00D35042"/>
    <w:pPr>
      <w:ind w:left="1701"/>
    </w:pPr>
    <w:rPr>
      <w:rFonts w:ascii="Arial" w:eastAsia="Calibri" w:hAnsi="Arial" w:cs="Arial"/>
      <w:sz w:val="20"/>
      <w:szCs w:val="20"/>
    </w:rPr>
  </w:style>
  <w:style w:type="character" w:customStyle="1" w:styleId="Tekstpodstawowywcity2Znak">
    <w:name w:val="Tekst podstawowy wcięty 2 Znak"/>
    <w:basedOn w:val="Domylnaczcionkaakapitu"/>
    <w:link w:val="Tekstpodstawowywcity2"/>
    <w:uiPriority w:val="99"/>
    <w:semiHidden/>
    <w:rsid w:val="00147320"/>
    <w:rPr>
      <w:rFonts w:ascii="Times New Roman" w:hAnsi="Times New Roman" w:cs="Times New Roman"/>
      <w:sz w:val="24"/>
      <w:szCs w:val="24"/>
    </w:rPr>
  </w:style>
  <w:style w:type="character" w:customStyle="1" w:styleId="hps">
    <w:name w:val="hps"/>
    <w:basedOn w:val="Domylnaczcionkaakapitu"/>
    <w:uiPriority w:val="99"/>
    <w:rsid w:val="00226903"/>
  </w:style>
  <w:style w:type="character" w:styleId="Hipercze">
    <w:name w:val="Hyperlink"/>
    <w:basedOn w:val="Domylnaczcionkaakapitu"/>
    <w:uiPriority w:val="99"/>
    <w:rsid w:val="00265173"/>
    <w:rPr>
      <w:color w:val="0000FF"/>
      <w:u w:val="single"/>
    </w:rPr>
  </w:style>
  <w:style w:type="character" w:styleId="UyteHipercze">
    <w:name w:val="FollowedHyperlink"/>
    <w:basedOn w:val="Domylnaczcionkaakapitu"/>
    <w:uiPriority w:val="99"/>
    <w:rsid w:val="00265173"/>
    <w:rPr>
      <w:color w:val="800080"/>
      <w:u w:val="single"/>
    </w:rPr>
  </w:style>
  <w:style w:type="paragraph" w:customStyle="1" w:styleId="xl89">
    <w:name w:val="xl8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90">
    <w:name w:val="xl9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1">
    <w:name w:val="xl9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2">
    <w:name w:val="xl9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3">
    <w:name w:val="xl9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4">
    <w:name w:val="xl9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95">
    <w:name w:val="xl9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666699"/>
      <w:sz w:val="16"/>
      <w:szCs w:val="16"/>
    </w:rPr>
  </w:style>
  <w:style w:type="paragraph" w:customStyle="1" w:styleId="xl96">
    <w:name w:val="xl9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7">
    <w:name w:val="xl9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98">
    <w:name w:val="xl9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99">
    <w:name w:val="xl9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0">
    <w:name w:val="xl10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1">
    <w:name w:val="xl10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99CC"/>
      <w:sz w:val="16"/>
      <w:szCs w:val="16"/>
    </w:rPr>
  </w:style>
  <w:style w:type="paragraph" w:customStyle="1" w:styleId="xl102">
    <w:name w:val="xl10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03">
    <w:name w:val="xl10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4">
    <w:name w:val="xl10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color w:val="800080"/>
      <w:sz w:val="16"/>
      <w:szCs w:val="16"/>
    </w:rPr>
  </w:style>
  <w:style w:type="paragraph" w:customStyle="1" w:styleId="xl105">
    <w:name w:val="xl10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color w:val="0066CC"/>
      <w:sz w:val="16"/>
      <w:szCs w:val="16"/>
    </w:rPr>
  </w:style>
  <w:style w:type="paragraph" w:customStyle="1" w:styleId="xl106">
    <w:name w:val="xl10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3366FF"/>
      <w:sz w:val="16"/>
      <w:szCs w:val="16"/>
    </w:rPr>
  </w:style>
  <w:style w:type="paragraph" w:customStyle="1" w:styleId="xl107">
    <w:name w:val="xl10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800080"/>
      <w:sz w:val="16"/>
      <w:szCs w:val="16"/>
    </w:rPr>
  </w:style>
  <w:style w:type="paragraph" w:customStyle="1" w:styleId="xl108">
    <w:name w:val="xl10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09">
    <w:name w:val="xl10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66CC"/>
      <w:sz w:val="16"/>
      <w:szCs w:val="16"/>
    </w:rPr>
  </w:style>
  <w:style w:type="paragraph" w:customStyle="1" w:styleId="xl110">
    <w:name w:val="xl110"/>
    <w:basedOn w:val="Normalny"/>
    <w:rsid w:val="00265173"/>
    <w:pPr>
      <w:pBdr>
        <w:left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11">
    <w:name w:val="xl11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b/>
      <w:bCs/>
      <w:color w:val="800080"/>
      <w:sz w:val="16"/>
      <w:szCs w:val="16"/>
    </w:rPr>
  </w:style>
  <w:style w:type="paragraph" w:customStyle="1" w:styleId="xl112">
    <w:name w:val="xl11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3">
    <w:name w:val="xl11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4">
    <w:name w:val="xl11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15">
    <w:name w:val="xl115"/>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6">
    <w:name w:val="xl116"/>
    <w:basedOn w:val="Normalny"/>
    <w:uiPriority w:val="99"/>
    <w:rsid w:val="002651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Calibri" w:hAnsi="Arial" w:cs="Arial"/>
      <w:sz w:val="16"/>
      <w:szCs w:val="16"/>
    </w:rPr>
  </w:style>
  <w:style w:type="paragraph" w:customStyle="1" w:styleId="xl117">
    <w:name w:val="xl117"/>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18">
    <w:name w:val="xl118"/>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119">
    <w:name w:val="xl119"/>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77">
    <w:name w:val="xl7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9">
    <w:name w:val="xl79"/>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Normalny"/>
    <w:rsid w:val="00320B77"/>
    <w:pPr>
      <w:spacing w:before="100" w:beforeAutospacing="1" w:after="100" w:afterAutospacing="1"/>
      <w:jc w:val="center"/>
      <w:textAlignment w:val="center"/>
    </w:pPr>
    <w:rPr>
      <w:color w:val="FFFF00"/>
      <w:sz w:val="18"/>
      <w:szCs w:val="18"/>
    </w:rPr>
  </w:style>
  <w:style w:type="paragraph" w:customStyle="1" w:styleId="xl82">
    <w:name w:val="xl82"/>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3">
    <w:name w:val="xl83"/>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666699"/>
      <w:sz w:val="16"/>
      <w:szCs w:val="16"/>
    </w:rPr>
  </w:style>
  <w:style w:type="paragraph" w:customStyle="1" w:styleId="xl120">
    <w:name w:val="xl120"/>
    <w:basedOn w:val="Normalny"/>
    <w:uiPriority w:val="99"/>
    <w:rsid w:val="00320B77"/>
    <w:pPr>
      <w:pBdr>
        <w:top w:val="single" w:sz="4" w:space="0" w:color="auto"/>
        <w:bottom w:val="single" w:sz="4" w:space="0" w:color="auto"/>
      </w:pBdr>
      <w:spacing w:before="100" w:beforeAutospacing="1" w:after="100" w:afterAutospacing="1"/>
      <w:jc w:val="center"/>
    </w:pPr>
    <w:rPr>
      <w:sz w:val="16"/>
      <w:szCs w:val="16"/>
    </w:rPr>
  </w:style>
  <w:style w:type="paragraph" w:customStyle="1" w:styleId="xl121">
    <w:name w:val="xl121"/>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3">
    <w:name w:val="xl123"/>
    <w:basedOn w:val="Normalny"/>
    <w:uiPriority w:val="99"/>
    <w:rsid w:val="00320B77"/>
    <w:pPr>
      <w:pBdr>
        <w:top w:val="single" w:sz="4" w:space="0" w:color="auto"/>
        <w:bottom w:val="single" w:sz="4" w:space="0" w:color="auto"/>
      </w:pBdr>
      <w:spacing w:before="100" w:beforeAutospacing="1" w:after="100" w:afterAutospacing="1"/>
      <w:jc w:val="center"/>
    </w:pPr>
  </w:style>
  <w:style w:type="paragraph" w:customStyle="1" w:styleId="xl124">
    <w:name w:val="xl124"/>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6">
    <w:name w:val="xl126"/>
    <w:basedOn w:val="Normalny"/>
    <w:uiPriority w:val="99"/>
    <w:rsid w:val="00320B7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7">
    <w:name w:val="xl127"/>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838">
    <w:name w:val="xl83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9">
    <w:name w:val="xl839"/>
    <w:basedOn w:val="Normalny"/>
    <w:rsid w:val="00A86E27"/>
    <w:pPr>
      <w:spacing w:before="100" w:beforeAutospacing="1" w:after="100" w:afterAutospacing="1"/>
      <w:jc w:val="center"/>
      <w:textAlignment w:val="center"/>
    </w:pPr>
    <w:rPr>
      <w:color w:val="FFFF00"/>
      <w:sz w:val="18"/>
      <w:szCs w:val="18"/>
    </w:rPr>
  </w:style>
  <w:style w:type="paragraph" w:customStyle="1" w:styleId="xl840">
    <w:name w:val="xl84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1">
    <w:name w:val="xl84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2">
    <w:name w:val="xl84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3">
    <w:name w:val="xl84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4">
    <w:name w:val="xl84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99CC"/>
      <w:sz w:val="16"/>
      <w:szCs w:val="16"/>
    </w:rPr>
  </w:style>
  <w:style w:type="paragraph" w:customStyle="1" w:styleId="xl845">
    <w:name w:val="xl84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6">
    <w:name w:val="xl84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7">
    <w:name w:val="xl847"/>
    <w:basedOn w:val="Normalny"/>
    <w:rsid w:val="00A86E27"/>
    <w:pPr>
      <w:spacing w:before="100" w:beforeAutospacing="1" w:after="100" w:afterAutospacing="1"/>
    </w:pPr>
    <w:rPr>
      <w:rFonts w:ascii="Arial" w:hAnsi="Arial" w:cs="Arial"/>
      <w:sz w:val="16"/>
      <w:szCs w:val="16"/>
    </w:rPr>
  </w:style>
  <w:style w:type="paragraph" w:customStyle="1" w:styleId="xl848">
    <w:name w:val="xl84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00"/>
      <w:sz w:val="18"/>
      <w:szCs w:val="18"/>
    </w:rPr>
  </w:style>
  <w:style w:type="paragraph" w:customStyle="1" w:styleId="xl849">
    <w:name w:val="xl84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0">
    <w:name w:val="xl850"/>
    <w:basedOn w:val="Normalny"/>
    <w:rsid w:val="00A86E27"/>
    <w:pPr>
      <w:spacing w:before="100" w:beforeAutospacing="1" w:after="100" w:afterAutospacing="1"/>
    </w:pPr>
    <w:rPr>
      <w:rFonts w:ascii="Arial" w:hAnsi="Arial" w:cs="Arial"/>
      <w:sz w:val="16"/>
      <w:szCs w:val="16"/>
    </w:rPr>
  </w:style>
  <w:style w:type="paragraph" w:customStyle="1" w:styleId="xl851">
    <w:name w:val="xl85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2">
    <w:name w:val="xl85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666699"/>
      <w:sz w:val="16"/>
      <w:szCs w:val="16"/>
    </w:rPr>
  </w:style>
  <w:style w:type="paragraph" w:customStyle="1" w:styleId="xl853">
    <w:name w:val="xl85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854">
    <w:name w:val="xl85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5">
    <w:name w:val="xl85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6">
    <w:name w:val="xl856"/>
    <w:basedOn w:val="Normalny"/>
    <w:rsid w:val="00A8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57">
    <w:name w:val="xl85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8">
    <w:name w:val="xl85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9">
    <w:name w:val="xl85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60">
    <w:name w:val="xl86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666699"/>
      <w:sz w:val="16"/>
      <w:szCs w:val="16"/>
    </w:rPr>
  </w:style>
  <w:style w:type="paragraph" w:customStyle="1" w:styleId="xl861">
    <w:name w:val="xl86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2">
    <w:name w:val="xl86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3">
    <w:name w:val="xl86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64">
    <w:name w:val="xl86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5">
    <w:name w:val="xl86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6">
    <w:name w:val="xl86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7">
    <w:name w:val="xl86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8">
    <w:name w:val="xl86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9">
    <w:name w:val="xl86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0">
    <w:name w:val="xl87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customStyle="1" w:styleId="xl871">
    <w:name w:val="xl87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6CC"/>
      <w:sz w:val="16"/>
      <w:szCs w:val="16"/>
    </w:rPr>
  </w:style>
  <w:style w:type="paragraph" w:customStyle="1" w:styleId="xl872">
    <w:name w:val="xl87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16"/>
      <w:szCs w:val="16"/>
    </w:rPr>
  </w:style>
  <w:style w:type="paragraph" w:customStyle="1" w:styleId="xl873">
    <w:name w:val="xl87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6CC"/>
      <w:sz w:val="16"/>
      <w:szCs w:val="16"/>
    </w:rPr>
  </w:style>
  <w:style w:type="paragraph" w:customStyle="1" w:styleId="xl874">
    <w:name w:val="xl87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5">
    <w:name w:val="xl875"/>
    <w:basedOn w:val="Normalny"/>
    <w:rsid w:val="00A86E2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6">
    <w:name w:val="xl876"/>
    <w:basedOn w:val="Normalny"/>
    <w:rsid w:val="00A86E27"/>
    <w:pPr>
      <w:pBdr>
        <w:top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7">
    <w:name w:val="xl877"/>
    <w:basedOn w:val="Normalny"/>
    <w:rsid w:val="00A86E2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styleId="Tekstprzypisukocowego">
    <w:name w:val="endnote text"/>
    <w:basedOn w:val="Normalny"/>
    <w:link w:val="TekstprzypisukocowegoZnak"/>
    <w:uiPriority w:val="99"/>
    <w:semiHidden/>
    <w:unhideWhenUsed/>
    <w:rsid w:val="00DC3A3B"/>
    <w:rPr>
      <w:sz w:val="20"/>
      <w:szCs w:val="20"/>
    </w:rPr>
  </w:style>
  <w:style w:type="character" w:customStyle="1" w:styleId="TekstprzypisukocowegoZnak">
    <w:name w:val="Tekst przypisu końcowego Znak"/>
    <w:basedOn w:val="Domylnaczcionkaakapitu"/>
    <w:link w:val="Tekstprzypisukocowego"/>
    <w:uiPriority w:val="99"/>
    <w:semiHidden/>
    <w:rsid w:val="00DC3A3B"/>
    <w:rPr>
      <w:rFonts w:ascii="Times New Roman" w:eastAsia="Times New Roman" w:hAnsi="Times New Roman"/>
    </w:rPr>
  </w:style>
  <w:style w:type="character" w:styleId="Odwoanieprzypisukocowego">
    <w:name w:val="endnote reference"/>
    <w:basedOn w:val="Domylnaczcionkaakapitu"/>
    <w:uiPriority w:val="99"/>
    <w:semiHidden/>
    <w:unhideWhenUsed/>
    <w:rsid w:val="00DC3A3B"/>
    <w:rPr>
      <w:vertAlign w:val="superscript"/>
    </w:rPr>
  </w:style>
  <w:style w:type="paragraph" w:styleId="Akapitzlist">
    <w:name w:val="List Paragraph"/>
    <w:basedOn w:val="Normalny"/>
    <w:uiPriority w:val="34"/>
    <w:qFormat/>
    <w:rsid w:val="00542D6F"/>
    <w:pPr>
      <w:ind w:left="720"/>
      <w:contextualSpacing/>
    </w:pPr>
  </w:style>
  <w:style w:type="character" w:customStyle="1" w:styleId="Teksttreci4">
    <w:name w:val="Tekst treści (4)"/>
    <w:basedOn w:val="Domylnaczcionkaakapitu"/>
    <w:link w:val="Teksttreci41"/>
    <w:uiPriority w:val="99"/>
    <w:rsid w:val="00392207"/>
    <w:rPr>
      <w:sz w:val="24"/>
      <w:szCs w:val="24"/>
      <w:shd w:val="clear" w:color="auto" w:fill="FFFFFF"/>
    </w:rPr>
  </w:style>
  <w:style w:type="paragraph" w:customStyle="1" w:styleId="Teksttreci41">
    <w:name w:val="Tekst treści (4)1"/>
    <w:basedOn w:val="Normalny"/>
    <w:link w:val="Teksttreci4"/>
    <w:uiPriority w:val="99"/>
    <w:rsid w:val="00392207"/>
    <w:pPr>
      <w:shd w:val="clear" w:color="auto" w:fill="FFFFFF"/>
      <w:spacing w:before="540" w:line="274" w:lineRule="exact"/>
    </w:pPr>
    <w:rPr>
      <w:rFonts w:ascii="Calibri" w:eastAsia="Calibri" w:hAnsi="Calibri"/>
    </w:rPr>
  </w:style>
  <w:style w:type="character" w:customStyle="1" w:styleId="Teksttreci10">
    <w:name w:val="Tekst treści (10)"/>
    <w:basedOn w:val="Domylnaczcionkaakapitu"/>
    <w:link w:val="Teksttreci101"/>
    <w:uiPriority w:val="99"/>
    <w:rsid w:val="00392207"/>
    <w:rPr>
      <w:b/>
      <w:bCs/>
      <w:sz w:val="24"/>
      <w:szCs w:val="24"/>
      <w:shd w:val="clear" w:color="auto" w:fill="FFFFFF"/>
    </w:rPr>
  </w:style>
  <w:style w:type="paragraph" w:customStyle="1" w:styleId="Teksttreci101">
    <w:name w:val="Tekst treści (10)1"/>
    <w:basedOn w:val="Normalny"/>
    <w:link w:val="Teksttreci10"/>
    <w:uiPriority w:val="99"/>
    <w:rsid w:val="00392207"/>
    <w:pPr>
      <w:shd w:val="clear" w:color="auto" w:fill="FFFFFF"/>
      <w:spacing w:before="60" w:after="780" w:line="240" w:lineRule="atLeast"/>
    </w:pPr>
    <w:rPr>
      <w:rFonts w:ascii="Calibri" w:eastAsia="Calibri" w:hAnsi="Calibri"/>
      <w:b/>
      <w:bCs/>
    </w:rPr>
  </w:style>
  <w:style w:type="character" w:customStyle="1" w:styleId="Teksttreci4Pogrubienie">
    <w:name w:val="Tekst treści (4) + Pogrubienie"/>
    <w:basedOn w:val="Teksttreci4"/>
    <w:uiPriority w:val="99"/>
    <w:rsid w:val="00392207"/>
    <w:rPr>
      <w:b/>
      <w:bCs/>
      <w:sz w:val="24"/>
      <w:szCs w:val="24"/>
      <w:shd w:val="clear" w:color="auto" w:fill="FFFFFF"/>
    </w:rPr>
  </w:style>
  <w:style w:type="paragraph" w:customStyle="1" w:styleId="xl878">
    <w:name w:val="xl878"/>
    <w:basedOn w:val="Normalny"/>
    <w:rsid w:val="004B6DF3"/>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79">
    <w:name w:val="xl879"/>
    <w:basedOn w:val="Normalny"/>
    <w:rsid w:val="00E71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font5">
    <w:name w:val="font5"/>
    <w:basedOn w:val="Normalny"/>
    <w:rsid w:val="00422ABB"/>
    <w:pPr>
      <w:spacing w:before="100" w:beforeAutospacing="1" w:after="100" w:afterAutospacing="1"/>
    </w:pPr>
    <w:rPr>
      <w:b/>
      <w:bCs/>
      <w:color w:val="000000"/>
      <w:sz w:val="20"/>
      <w:szCs w:val="20"/>
    </w:rPr>
  </w:style>
  <w:style w:type="paragraph" w:customStyle="1" w:styleId="font6">
    <w:name w:val="font6"/>
    <w:basedOn w:val="Normalny"/>
    <w:rsid w:val="00422ABB"/>
    <w:pPr>
      <w:spacing w:before="100" w:beforeAutospacing="1" w:after="100" w:afterAutospacing="1"/>
    </w:pPr>
    <w:rPr>
      <w:b/>
      <w:bCs/>
      <w:color w:val="000000"/>
      <w:sz w:val="20"/>
      <w:szCs w:val="20"/>
    </w:rPr>
  </w:style>
  <w:style w:type="paragraph" w:customStyle="1" w:styleId="xl2946">
    <w:name w:val="xl2946"/>
    <w:basedOn w:val="Normalny"/>
    <w:rsid w:val="00422ABB"/>
    <w:pPr>
      <w:shd w:val="clear" w:color="000000" w:fill="FFFFFF"/>
      <w:spacing w:before="100" w:beforeAutospacing="1" w:after="100" w:afterAutospacing="1"/>
    </w:pPr>
  </w:style>
  <w:style w:type="paragraph" w:customStyle="1" w:styleId="xl2947">
    <w:name w:val="xl294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8">
    <w:name w:val="xl294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9">
    <w:name w:val="xl2949"/>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0">
    <w:name w:val="xl2950"/>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800080"/>
      <w:sz w:val="16"/>
      <w:szCs w:val="16"/>
    </w:rPr>
  </w:style>
  <w:style w:type="paragraph" w:customStyle="1" w:styleId="xl2951">
    <w:name w:val="xl2951"/>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3366FF"/>
      <w:sz w:val="16"/>
      <w:szCs w:val="16"/>
    </w:rPr>
  </w:style>
  <w:style w:type="paragraph" w:customStyle="1" w:styleId="xl2952">
    <w:name w:val="xl2952"/>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3">
    <w:name w:val="xl2953"/>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4">
    <w:name w:val="xl2954"/>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5">
    <w:name w:val="xl2955"/>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56">
    <w:name w:val="xl2956"/>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7">
    <w:name w:val="xl295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8">
    <w:name w:val="xl295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3366FF"/>
      <w:sz w:val="16"/>
      <w:szCs w:val="16"/>
    </w:rPr>
  </w:style>
  <w:style w:type="paragraph" w:customStyle="1" w:styleId="xl2959">
    <w:name w:val="xl2959"/>
    <w:basedOn w:val="Normalny"/>
    <w:rsid w:val="00422ABB"/>
    <w:pPr>
      <w:shd w:val="clear" w:color="000000" w:fill="FFFFFF"/>
      <w:spacing w:before="100" w:beforeAutospacing="1" w:after="100" w:afterAutospacing="1"/>
      <w:jc w:val="center"/>
      <w:textAlignment w:val="center"/>
    </w:pPr>
  </w:style>
  <w:style w:type="paragraph" w:customStyle="1" w:styleId="xl38047">
    <w:name w:val="xl3804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8">
    <w:name w:val="xl3804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9">
    <w:name w:val="xl38049"/>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lang w:val="en-GB" w:eastAsia="en-GB"/>
    </w:rPr>
  </w:style>
  <w:style w:type="paragraph" w:customStyle="1" w:styleId="xl38050">
    <w:name w:val="xl38050"/>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1">
    <w:name w:val="xl38051"/>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GB" w:eastAsia="en-GB"/>
    </w:rPr>
  </w:style>
  <w:style w:type="paragraph" w:customStyle="1" w:styleId="xl38052">
    <w:name w:val="xl38052"/>
    <w:basedOn w:val="Normalny"/>
    <w:rsid w:val="00C21F73"/>
    <w:pPr>
      <w:spacing w:before="100" w:beforeAutospacing="1" w:after="100" w:afterAutospacing="1"/>
      <w:jc w:val="center"/>
      <w:textAlignment w:val="center"/>
    </w:pPr>
    <w:rPr>
      <w:sz w:val="18"/>
      <w:szCs w:val="18"/>
      <w:lang w:val="en-GB" w:eastAsia="en-GB"/>
    </w:rPr>
  </w:style>
  <w:style w:type="paragraph" w:customStyle="1" w:styleId="xl38053">
    <w:name w:val="xl38053"/>
    <w:basedOn w:val="Normalny"/>
    <w:rsid w:val="00C21F73"/>
    <w:pPr>
      <w:spacing w:before="100" w:beforeAutospacing="1" w:after="100" w:afterAutospacing="1"/>
      <w:jc w:val="center"/>
    </w:pPr>
    <w:rPr>
      <w:rFonts w:ascii="Arial" w:hAnsi="Arial" w:cs="Arial"/>
      <w:sz w:val="16"/>
      <w:szCs w:val="16"/>
      <w:lang w:val="en-GB" w:eastAsia="en-GB"/>
    </w:rPr>
  </w:style>
  <w:style w:type="paragraph" w:customStyle="1" w:styleId="xl38054">
    <w:name w:val="xl38054"/>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GB" w:eastAsia="en-GB"/>
    </w:rPr>
  </w:style>
  <w:style w:type="paragraph" w:customStyle="1" w:styleId="xl38055">
    <w:name w:val="xl38055"/>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GB" w:eastAsia="en-GB"/>
    </w:rPr>
  </w:style>
  <w:style w:type="paragraph" w:customStyle="1" w:styleId="xl38056">
    <w:name w:val="xl38056"/>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7">
    <w:name w:val="xl3805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lang w:val="en-GB" w:eastAsia="en-GB"/>
    </w:rPr>
  </w:style>
  <w:style w:type="paragraph" w:customStyle="1" w:styleId="xl38058">
    <w:name w:val="xl3805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38059">
    <w:name w:val="xl38059"/>
    <w:basedOn w:val="Normalny"/>
    <w:rsid w:val="001C45E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styleId="Bezodstpw">
    <w:name w:val="No Spacing"/>
    <w:uiPriority w:val="1"/>
    <w:qFormat/>
    <w:rsid w:val="005820FA"/>
    <w:rPr>
      <w:rFonts w:ascii="Times New Roman" w:eastAsia="Times New Roman" w:hAnsi="Times New Roman"/>
      <w:sz w:val="24"/>
      <w:szCs w:val="24"/>
    </w:rPr>
  </w:style>
  <w:style w:type="paragraph" w:customStyle="1" w:styleId="xl39939">
    <w:name w:val="xl3993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0">
    <w:name w:val="xl3994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1">
    <w:name w:val="xl39941"/>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39942">
    <w:name w:val="xl39942"/>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9943">
    <w:name w:val="xl39943"/>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9944">
    <w:name w:val="xl39944"/>
    <w:basedOn w:val="Normalny"/>
    <w:rsid w:val="00EC235A"/>
    <w:pPr>
      <w:spacing w:before="100" w:beforeAutospacing="1" w:after="100" w:afterAutospacing="1"/>
      <w:jc w:val="center"/>
      <w:textAlignment w:val="center"/>
    </w:pPr>
    <w:rPr>
      <w:sz w:val="18"/>
      <w:szCs w:val="18"/>
    </w:rPr>
  </w:style>
  <w:style w:type="paragraph" w:customStyle="1" w:styleId="xl39945">
    <w:name w:val="xl39945"/>
    <w:basedOn w:val="Normalny"/>
    <w:rsid w:val="00EC235A"/>
    <w:pPr>
      <w:spacing w:before="100" w:beforeAutospacing="1" w:after="100" w:afterAutospacing="1"/>
      <w:jc w:val="center"/>
    </w:pPr>
    <w:rPr>
      <w:rFonts w:ascii="Arial" w:hAnsi="Arial" w:cs="Arial"/>
      <w:sz w:val="16"/>
      <w:szCs w:val="16"/>
    </w:rPr>
  </w:style>
  <w:style w:type="paragraph" w:customStyle="1" w:styleId="xl39946">
    <w:name w:val="xl39946"/>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947">
    <w:name w:val="xl39947"/>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948">
    <w:name w:val="xl39948"/>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949">
    <w:name w:val="xl3994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9950">
    <w:name w:val="xl3995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0">
    <w:name w:val="xl38060"/>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061">
    <w:name w:val="xl38061"/>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2">
    <w:name w:val="xl38062"/>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3">
    <w:name w:val="xl38063"/>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8064">
    <w:name w:val="xl38064"/>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5">
    <w:name w:val="xl38065"/>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6">
    <w:name w:val="xl38066"/>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7">
    <w:name w:val="xl38067"/>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8">
    <w:name w:val="xl38068"/>
    <w:basedOn w:val="Normalny"/>
    <w:rsid w:val="00002D86"/>
    <w:pPr>
      <w:spacing w:before="100" w:beforeAutospacing="1" w:after="100" w:afterAutospacing="1"/>
      <w:jc w:val="center"/>
      <w:textAlignment w:val="center"/>
    </w:pPr>
  </w:style>
  <w:style w:type="paragraph" w:customStyle="1" w:styleId="xl38069">
    <w:name w:val="xl38069"/>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070">
    <w:name w:val="xl38070"/>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71">
    <w:name w:val="xl38071"/>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Default">
    <w:name w:val="Default"/>
    <w:rsid w:val="00B72F45"/>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C5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BASE">
    <w:name w:val="BASE"/>
    <w:basedOn w:val="Standardowy"/>
    <w:uiPriority w:val="99"/>
    <w:rsid w:val="00BF37B0"/>
    <w:tblPr>
      <w:jc w:val="center"/>
      <w:tblCellMar>
        <w:left w:w="0" w:type="dxa"/>
        <w:right w:w="0" w:type="dxa"/>
      </w:tblCellMar>
    </w:tblPr>
    <w:trPr>
      <w:jc w:val="center"/>
    </w:trPr>
  </w:style>
  <w:style w:type="table" w:customStyle="1" w:styleId="Styl1">
    <w:name w:val="Styl1"/>
    <w:basedOn w:val="Tabela-Siatka"/>
    <w:uiPriority w:val="99"/>
    <w:rsid w:val="00485FC0"/>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IMHEAD">
    <w:name w:val="IM HEAD"/>
    <w:rPr>
      <w:rFonts w:ascii="Calibri" w:hAnsi="Calibri"/>
      <w:color w:val="365F91"/>
      <w:sz w:val="28"/>
    </w:rPr>
  </w:style>
  <w:style w:type="paragraph" w:customStyle="1" w:styleId="IMTEXT">
    <w:name w:val="IM TEXT"/>
    <w:rPr>
      <w:rFonts w:ascii="Calibri" w:hAnsi="Calibri"/>
      <w:color w:val="000000"/>
      <w:sz w:val="22"/>
    </w:rPr>
  </w:style>
  <w:style w:type="paragraph" w:customStyle="1" w:styleId="IMHEADMINADNOC">
    <w:name w:val="IM HEAD MIN ADNOC"/>
    <w:rPr>
      <w:rFonts w:ascii="Calibri" w:hAnsi="Calibri"/>
      <w:color w:val="365F91"/>
      <w:sz w:val="26"/>
    </w:rPr>
  </w:style>
  <w:style w:type="paragraph" w:customStyle="1" w:styleId="IMTEXTMAXADNOC">
    <w:name w:val="IM TEXT MAX ADNOC"/>
    <w:rPr>
      <w:rFonts w:ascii="Calibri" w:hAnsi="Calibri"/>
      <w:color w:val="365F91"/>
      <w:sz w:val="24"/>
    </w:rPr>
  </w:style>
  <w:style w:type="paragraph" w:customStyle="1" w:styleId="HEADTABLEtext">
    <w:name w:val="HEADTABLE text"/>
    <w:rPr>
      <w:rFonts w:ascii="Calibri" w:hAnsi="Calibri"/>
      <w:sz w:val="24"/>
    </w:rPr>
  </w:style>
  <w:style w:type="paragraph" w:customStyle="1" w:styleId="Head">
    <w:name w:val="Head"/>
    <w:rPr>
      <w:rFonts w:ascii="Calibri" w:hAnsi="Calibri"/>
      <w:b/>
      <w:color w:val="4472C4"/>
      <w:sz w:val="32"/>
    </w:rPr>
  </w:style>
  <w:style w:type="paragraph" w:customStyle="1" w:styleId="listlvl1">
    <w:name w:val="listlvl1"/>
    <w:rPr>
      <w:rFonts w:ascii="Calibri" w:hAnsi="Calibri"/>
      <w:b/>
      <w:color w:val="2F5496"/>
      <w:sz w:val="32"/>
    </w:rPr>
  </w:style>
  <w:style w:type="paragraph" w:customStyle="1" w:styleId="listlvl2">
    <w:name w:val="listlvl2"/>
    <w:rPr>
      <w:rFonts w:ascii="Calibri" w:hAnsi="Calibri"/>
      <w:b/>
      <w:color w:val="2F5496"/>
      <w:sz w:val="26"/>
    </w:rPr>
  </w:style>
  <w:style w:type="paragraph" w:customStyle="1" w:styleId="texthead">
    <w:name w:val="texthead"/>
    <w:rPr>
      <w:rFonts w:ascii="Calibri" w:hAnsi="Calibri"/>
      <w:b/>
      <w:sz w:val="22"/>
    </w:rPr>
  </w:style>
  <w:style w:type="paragraph" w:customStyle="1" w:styleId="textheadU">
    <w:name w:val="textheadU"/>
    <w:rPr>
      <w:rFonts w:ascii="Calibri" w:hAnsi="Calibri"/>
      <w:b/>
      <w:sz w:val="22"/>
      <w:u w:val="single"/>
    </w:rPr>
  </w:style>
  <w:style w:type="paragraph" w:customStyle="1" w:styleId="text">
    <w:name w:val="text"/>
    <w:rPr>
      <w:rFonts w:ascii="Calibri" w:hAnsi="Calibri"/>
      <w:sz w:val="22"/>
    </w:rPr>
  </w:style>
  <w:style w:type="paragraph" w:customStyle="1" w:styleId="text_red">
    <w:name w:val="text_red"/>
    <w:rPr>
      <w:rFonts w:ascii="Calibri" w:hAnsi="Calibri"/>
      <w:color w:val="FF0000"/>
      <w:sz w:val="22"/>
    </w:rPr>
  </w:style>
  <w:style w:type="paragraph" w:customStyle="1" w:styleId="textt1">
    <w:name w:val="textt1"/>
    <w:rPr>
      <w:rFonts w:ascii="Calibri" w:hAnsi="Calibri"/>
      <w:sz w:val="22"/>
    </w:rPr>
  </w:style>
  <w:style w:type="paragraph" w:customStyle="1" w:styleId="textB">
    <w:name w:val="textB"/>
    <w:rPr>
      <w:rFonts w:ascii="Calibri" w:hAnsi="Calibri"/>
      <w:b/>
      <w:sz w:val="22"/>
    </w:rPr>
  </w:style>
  <w:style w:type="paragraph" w:customStyle="1" w:styleId="texBtt1">
    <w:name w:val="texBtt1"/>
    <w:rPr>
      <w:rFonts w:ascii="Calibri" w:hAnsi="Calibri"/>
      <w:b/>
      <w:sz w:val="22"/>
    </w:rPr>
  </w:style>
  <w:style w:type="paragraph" w:customStyle="1" w:styleId="warning">
    <w:name w:val="warning"/>
    <w:rPr>
      <w:rFonts w:ascii="Calibri" w:hAnsi="Calibri"/>
      <w:sz w:val="26"/>
    </w:rPr>
  </w:style>
  <w:style w:type="paragraph" w:customStyle="1" w:styleId="description">
    <w:name w:val="description"/>
    <w:rPr>
      <w:rFonts w:ascii="Calibri" w:hAnsi="Calibri"/>
      <w:i/>
      <w:sz w:val="18"/>
    </w:rPr>
  </w:style>
  <w:style w:type="table" w:customStyle="1" w:styleId="standardtable">
    <w:name w:val="standardtable"/>
    <w:rPr>
      <w:rFonts w:ascii="Calibri" w:hAnsi="Calibri"/>
      <w:b/>
      <w:sz w:val="22"/>
    </w:rPr>
  </w:style>
  <w:style w:type="paragraph" w:customStyle="1" w:styleId="textBT">
    <w:name w:val="textBT"/>
    <w:rPr>
      <w:rFonts w:ascii="Calibri" w:hAnsi="Calibri"/>
      <w:b/>
      <w:sz w:val="18"/>
    </w:rPr>
  </w:style>
  <w:style w:type="paragraph" w:customStyle="1" w:styleId="textT">
    <w:name w:val="textT"/>
    <w:rPr>
      <w:rFonts w:ascii="Calibri" w:hAnsi="Calibri"/>
      <w:sz w:val="18"/>
    </w:rPr>
  </w:style>
  <w:style w:type="table" w:customStyle="1" w:styleId="1234">
    <w:name w:val="1234"/>
    <w:rPr>
      <w:rFonts w:ascii="Calibri" w:hAnsi="Calibri"/>
      <w:b w:val="0"/>
      <w:sz w:val="22"/>
    </w:rPr>
  </w:style>
  <w:style w:type="character" w:customStyle="1" w:styleId="kamtrobold">
    <w:name w:val="kamtro bold"/>
    <w:rPr>
      <w:rFonts w:ascii="Calibri" w:hAnsi="Calibri"/>
      <w:b/>
      <w:i/>
      <w:sz w:val="24"/>
    </w:rPr>
  </w:style>
  <w:style w:type="character" w:customStyle="1" w:styleId="kamtroitalic">
    <w:name w:val="kamtro italic"/>
    <w:rPr>
      <w:rFonts w:ascii="Calibri" w:hAnsi="Calibri"/>
      <w:i/>
      <w:sz w:val="24"/>
    </w:rPr>
  </w:style>
  <w:style w:type="character" w:customStyle="1" w:styleId="kamtroraport">
    <w:name w:val="kamtro raport"/>
    <w:rPr>
      <w:rFonts w:ascii="Calibri" w:hAnsi="Calibri"/>
      <w:b/>
      <w:sz w:val="36"/>
    </w:rPr>
  </w:style>
  <w:style w:type="paragraph" w:customStyle="1" w:styleId="kamtroheader">
    <w:name w:val="kamtro header"/>
    <w:rPr>
      <w:rFonts w:ascii="Calibri" w:hAnsi="Calibri"/>
      <w:b/>
      <w:color w:val="4F6228"/>
      <w:sz w:val="28"/>
    </w:rPr>
  </w:style>
  <w:style w:type="paragraph" w:customStyle="1" w:styleId="kamtrotext">
    <w:name w:val="kamtro text"/>
    <w:rPr>
      <w:rFonts w:ascii="Calibri" w:hAnsi="Calibri"/>
      <w:color w:val="000000"/>
      <w:sz w:val="24"/>
    </w:rPr>
  </w:style>
  <w:style w:type="character" w:customStyle="1" w:styleId="kamtroheaderc">
    <w:name w:val="kamtro headerc"/>
    <w:rPr>
      <w:rFonts w:ascii="Calibri" w:hAnsi="Calibri"/>
      <w:b/>
      <w:color w:val="4F6228"/>
      <w:sz w:val="28"/>
    </w:rPr>
  </w:style>
  <w:style w:type="character" w:customStyle="1" w:styleId="kamtrotextc">
    <w:name w:val="kamtro textc"/>
    <w:rPr>
      <w:rFonts w:ascii="Calibri" w:hAnsi="Calibri"/>
      <w:color w:val="000000"/>
      <w:sz w:val="24"/>
    </w:rPr>
  </w:style>
  <w:style w:type="character" w:customStyle="1" w:styleId="kamtroresult1">
    <w:name w:val="kamtro result1"/>
    <w:rPr>
      <w:rFonts w:ascii="Calibri" w:hAnsi="Calibri"/>
      <w:color w:val="000000"/>
      <w:sz w:val="22"/>
    </w:rPr>
  </w:style>
  <w:style w:type="paragraph" w:customStyle="1" w:styleId="stoczniahead">
    <w:name w:val="stocznia head"/>
    <w:rPr>
      <w:rFonts w:ascii="Arial" w:hAnsi="Arial"/>
      <w:b/>
      <w:color w:val="000000"/>
      <w:sz w:val="24"/>
    </w:rPr>
  </w:style>
  <w:style w:type="paragraph" w:customStyle="1" w:styleId="cotemartable">
    <w:name w:val="cotemar table"/>
    <w:rPr>
      <w:rFonts w:ascii="Arial" w:hAnsi="Arial"/>
      <w:color w:val="000000"/>
      <w:sz w:val="12"/>
    </w:rPr>
  </w:style>
  <w:style w:type="paragraph" w:customStyle="1" w:styleId="MTBFMAIN">
    <w:name w:val="MTBF MAIN"/>
    <w:rPr>
      <w:rFonts w:ascii="Calibri" w:hAnsi="Calibri"/>
      <w:color w:val="365F91"/>
      <w:sz w:val="28"/>
    </w:rPr>
  </w:style>
  <w:style w:type="paragraph" w:customStyle="1" w:styleId="MTBFTABLEGROUP">
    <w:name w:val="MTBF TABLE GROUP"/>
    <w:rPr>
      <w:rFonts w:ascii="Calibri" w:hAnsi="Calibri"/>
      <w:color w:val="131EBC"/>
      <w:sz w:val="24"/>
    </w:rPr>
  </w:style>
  <w:style w:type="paragraph" w:customStyle="1" w:styleId="MTBFTABLESUB">
    <w:name w:val="MTBF TABLE SUB"/>
    <w:rPr>
      <w:rFonts w:ascii="Calibri" w:hAnsi="Calibri"/>
      <w:color w:val="CD1EB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1601">
      <w:bodyDiv w:val="1"/>
      <w:marLeft w:val="0"/>
      <w:marRight w:val="0"/>
      <w:marTop w:val="0"/>
      <w:marBottom w:val="0"/>
      <w:divBdr>
        <w:top w:val="none" w:sz="0" w:space="0" w:color="auto"/>
        <w:left w:val="none" w:sz="0" w:space="0" w:color="auto"/>
        <w:bottom w:val="none" w:sz="0" w:space="0" w:color="auto"/>
        <w:right w:val="none" w:sz="0" w:space="0" w:color="auto"/>
      </w:divBdr>
    </w:div>
    <w:div w:id="98835471">
      <w:bodyDiv w:val="1"/>
      <w:marLeft w:val="0"/>
      <w:marRight w:val="0"/>
      <w:marTop w:val="0"/>
      <w:marBottom w:val="0"/>
      <w:divBdr>
        <w:top w:val="none" w:sz="0" w:space="0" w:color="auto"/>
        <w:left w:val="none" w:sz="0" w:space="0" w:color="auto"/>
        <w:bottom w:val="none" w:sz="0" w:space="0" w:color="auto"/>
        <w:right w:val="none" w:sz="0" w:space="0" w:color="auto"/>
      </w:divBdr>
    </w:div>
    <w:div w:id="114251161">
      <w:bodyDiv w:val="1"/>
      <w:marLeft w:val="0"/>
      <w:marRight w:val="0"/>
      <w:marTop w:val="0"/>
      <w:marBottom w:val="0"/>
      <w:divBdr>
        <w:top w:val="none" w:sz="0" w:space="0" w:color="auto"/>
        <w:left w:val="none" w:sz="0" w:space="0" w:color="auto"/>
        <w:bottom w:val="none" w:sz="0" w:space="0" w:color="auto"/>
        <w:right w:val="none" w:sz="0" w:space="0" w:color="auto"/>
      </w:divBdr>
    </w:div>
    <w:div w:id="125588046">
      <w:bodyDiv w:val="1"/>
      <w:marLeft w:val="0"/>
      <w:marRight w:val="0"/>
      <w:marTop w:val="0"/>
      <w:marBottom w:val="0"/>
      <w:divBdr>
        <w:top w:val="none" w:sz="0" w:space="0" w:color="auto"/>
        <w:left w:val="none" w:sz="0" w:space="0" w:color="auto"/>
        <w:bottom w:val="none" w:sz="0" w:space="0" w:color="auto"/>
        <w:right w:val="none" w:sz="0" w:space="0" w:color="auto"/>
      </w:divBdr>
    </w:div>
    <w:div w:id="171771161">
      <w:bodyDiv w:val="1"/>
      <w:marLeft w:val="0"/>
      <w:marRight w:val="0"/>
      <w:marTop w:val="0"/>
      <w:marBottom w:val="0"/>
      <w:divBdr>
        <w:top w:val="none" w:sz="0" w:space="0" w:color="auto"/>
        <w:left w:val="none" w:sz="0" w:space="0" w:color="auto"/>
        <w:bottom w:val="none" w:sz="0" w:space="0" w:color="auto"/>
        <w:right w:val="none" w:sz="0" w:space="0" w:color="auto"/>
      </w:divBdr>
    </w:div>
    <w:div w:id="200672617">
      <w:bodyDiv w:val="1"/>
      <w:marLeft w:val="0"/>
      <w:marRight w:val="0"/>
      <w:marTop w:val="0"/>
      <w:marBottom w:val="0"/>
      <w:divBdr>
        <w:top w:val="none" w:sz="0" w:space="0" w:color="auto"/>
        <w:left w:val="none" w:sz="0" w:space="0" w:color="auto"/>
        <w:bottom w:val="none" w:sz="0" w:space="0" w:color="auto"/>
        <w:right w:val="none" w:sz="0" w:space="0" w:color="auto"/>
      </w:divBdr>
    </w:div>
    <w:div w:id="204758070">
      <w:bodyDiv w:val="1"/>
      <w:marLeft w:val="0"/>
      <w:marRight w:val="0"/>
      <w:marTop w:val="0"/>
      <w:marBottom w:val="0"/>
      <w:divBdr>
        <w:top w:val="none" w:sz="0" w:space="0" w:color="auto"/>
        <w:left w:val="none" w:sz="0" w:space="0" w:color="auto"/>
        <w:bottom w:val="none" w:sz="0" w:space="0" w:color="auto"/>
        <w:right w:val="none" w:sz="0" w:space="0" w:color="auto"/>
      </w:divBdr>
    </w:div>
    <w:div w:id="216480660">
      <w:bodyDiv w:val="1"/>
      <w:marLeft w:val="0"/>
      <w:marRight w:val="0"/>
      <w:marTop w:val="0"/>
      <w:marBottom w:val="0"/>
      <w:divBdr>
        <w:top w:val="none" w:sz="0" w:space="0" w:color="auto"/>
        <w:left w:val="none" w:sz="0" w:space="0" w:color="auto"/>
        <w:bottom w:val="none" w:sz="0" w:space="0" w:color="auto"/>
        <w:right w:val="none" w:sz="0" w:space="0" w:color="auto"/>
      </w:divBdr>
    </w:div>
    <w:div w:id="217666216">
      <w:bodyDiv w:val="1"/>
      <w:marLeft w:val="0"/>
      <w:marRight w:val="0"/>
      <w:marTop w:val="0"/>
      <w:marBottom w:val="0"/>
      <w:divBdr>
        <w:top w:val="none" w:sz="0" w:space="0" w:color="auto"/>
        <w:left w:val="none" w:sz="0" w:space="0" w:color="auto"/>
        <w:bottom w:val="none" w:sz="0" w:space="0" w:color="auto"/>
        <w:right w:val="none" w:sz="0" w:space="0" w:color="auto"/>
      </w:divBdr>
    </w:div>
    <w:div w:id="230236649">
      <w:bodyDiv w:val="1"/>
      <w:marLeft w:val="0"/>
      <w:marRight w:val="0"/>
      <w:marTop w:val="0"/>
      <w:marBottom w:val="0"/>
      <w:divBdr>
        <w:top w:val="none" w:sz="0" w:space="0" w:color="auto"/>
        <w:left w:val="none" w:sz="0" w:space="0" w:color="auto"/>
        <w:bottom w:val="none" w:sz="0" w:space="0" w:color="auto"/>
        <w:right w:val="none" w:sz="0" w:space="0" w:color="auto"/>
      </w:divBdr>
    </w:div>
    <w:div w:id="235558207">
      <w:bodyDiv w:val="1"/>
      <w:marLeft w:val="0"/>
      <w:marRight w:val="0"/>
      <w:marTop w:val="0"/>
      <w:marBottom w:val="0"/>
      <w:divBdr>
        <w:top w:val="none" w:sz="0" w:space="0" w:color="auto"/>
        <w:left w:val="none" w:sz="0" w:space="0" w:color="auto"/>
        <w:bottom w:val="none" w:sz="0" w:space="0" w:color="auto"/>
        <w:right w:val="none" w:sz="0" w:space="0" w:color="auto"/>
      </w:divBdr>
    </w:div>
    <w:div w:id="248200643">
      <w:bodyDiv w:val="1"/>
      <w:marLeft w:val="0"/>
      <w:marRight w:val="0"/>
      <w:marTop w:val="0"/>
      <w:marBottom w:val="0"/>
      <w:divBdr>
        <w:top w:val="none" w:sz="0" w:space="0" w:color="auto"/>
        <w:left w:val="none" w:sz="0" w:space="0" w:color="auto"/>
        <w:bottom w:val="none" w:sz="0" w:space="0" w:color="auto"/>
        <w:right w:val="none" w:sz="0" w:space="0" w:color="auto"/>
      </w:divBdr>
    </w:div>
    <w:div w:id="307057627">
      <w:bodyDiv w:val="1"/>
      <w:marLeft w:val="0"/>
      <w:marRight w:val="0"/>
      <w:marTop w:val="0"/>
      <w:marBottom w:val="0"/>
      <w:divBdr>
        <w:top w:val="none" w:sz="0" w:space="0" w:color="auto"/>
        <w:left w:val="none" w:sz="0" w:space="0" w:color="auto"/>
        <w:bottom w:val="none" w:sz="0" w:space="0" w:color="auto"/>
        <w:right w:val="none" w:sz="0" w:space="0" w:color="auto"/>
      </w:divBdr>
    </w:div>
    <w:div w:id="317420906">
      <w:bodyDiv w:val="1"/>
      <w:marLeft w:val="0"/>
      <w:marRight w:val="0"/>
      <w:marTop w:val="0"/>
      <w:marBottom w:val="0"/>
      <w:divBdr>
        <w:top w:val="none" w:sz="0" w:space="0" w:color="auto"/>
        <w:left w:val="none" w:sz="0" w:space="0" w:color="auto"/>
        <w:bottom w:val="none" w:sz="0" w:space="0" w:color="auto"/>
        <w:right w:val="none" w:sz="0" w:space="0" w:color="auto"/>
      </w:divBdr>
    </w:div>
    <w:div w:id="364599607">
      <w:bodyDiv w:val="1"/>
      <w:marLeft w:val="0"/>
      <w:marRight w:val="0"/>
      <w:marTop w:val="0"/>
      <w:marBottom w:val="0"/>
      <w:divBdr>
        <w:top w:val="none" w:sz="0" w:space="0" w:color="auto"/>
        <w:left w:val="none" w:sz="0" w:space="0" w:color="auto"/>
        <w:bottom w:val="none" w:sz="0" w:space="0" w:color="auto"/>
        <w:right w:val="none" w:sz="0" w:space="0" w:color="auto"/>
      </w:divBdr>
    </w:div>
    <w:div w:id="438526014">
      <w:bodyDiv w:val="1"/>
      <w:marLeft w:val="0"/>
      <w:marRight w:val="0"/>
      <w:marTop w:val="0"/>
      <w:marBottom w:val="0"/>
      <w:divBdr>
        <w:top w:val="none" w:sz="0" w:space="0" w:color="auto"/>
        <w:left w:val="none" w:sz="0" w:space="0" w:color="auto"/>
        <w:bottom w:val="none" w:sz="0" w:space="0" w:color="auto"/>
        <w:right w:val="none" w:sz="0" w:space="0" w:color="auto"/>
      </w:divBdr>
    </w:div>
    <w:div w:id="447743472">
      <w:bodyDiv w:val="1"/>
      <w:marLeft w:val="0"/>
      <w:marRight w:val="0"/>
      <w:marTop w:val="0"/>
      <w:marBottom w:val="0"/>
      <w:divBdr>
        <w:top w:val="none" w:sz="0" w:space="0" w:color="auto"/>
        <w:left w:val="none" w:sz="0" w:space="0" w:color="auto"/>
        <w:bottom w:val="none" w:sz="0" w:space="0" w:color="auto"/>
        <w:right w:val="none" w:sz="0" w:space="0" w:color="auto"/>
      </w:divBdr>
    </w:div>
    <w:div w:id="505436332">
      <w:bodyDiv w:val="1"/>
      <w:marLeft w:val="0"/>
      <w:marRight w:val="0"/>
      <w:marTop w:val="0"/>
      <w:marBottom w:val="0"/>
      <w:divBdr>
        <w:top w:val="none" w:sz="0" w:space="0" w:color="auto"/>
        <w:left w:val="none" w:sz="0" w:space="0" w:color="auto"/>
        <w:bottom w:val="none" w:sz="0" w:space="0" w:color="auto"/>
        <w:right w:val="none" w:sz="0" w:space="0" w:color="auto"/>
      </w:divBdr>
    </w:div>
    <w:div w:id="522550881">
      <w:bodyDiv w:val="1"/>
      <w:marLeft w:val="0"/>
      <w:marRight w:val="0"/>
      <w:marTop w:val="0"/>
      <w:marBottom w:val="0"/>
      <w:divBdr>
        <w:top w:val="none" w:sz="0" w:space="0" w:color="auto"/>
        <w:left w:val="none" w:sz="0" w:space="0" w:color="auto"/>
        <w:bottom w:val="none" w:sz="0" w:space="0" w:color="auto"/>
        <w:right w:val="none" w:sz="0" w:space="0" w:color="auto"/>
      </w:divBdr>
    </w:div>
    <w:div w:id="603459212">
      <w:bodyDiv w:val="1"/>
      <w:marLeft w:val="0"/>
      <w:marRight w:val="0"/>
      <w:marTop w:val="0"/>
      <w:marBottom w:val="0"/>
      <w:divBdr>
        <w:top w:val="none" w:sz="0" w:space="0" w:color="auto"/>
        <w:left w:val="none" w:sz="0" w:space="0" w:color="auto"/>
        <w:bottom w:val="none" w:sz="0" w:space="0" w:color="auto"/>
        <w:right w:val="none" w:sz="0" w:space="0" w:color="auto"/>
      </w:divBdr>
    </w:div>
    <w:div w:id="627977166">
      <w:bodyDiv w:val="1"/>
      <w:marLeft w:val="0"/>
      <w:marRight w:val="0"/>
      <w:marTop w:val="0"/>
      <w:marBottom w:val="0"/>
      <w:divBdr>
        <w:top w:val="none" w:sz="0" w:space="0" w:color="auto"/>
        <w:left w:val="none" w:sz="0" w:space="0" w:color="auto"/>
        <w:bottom w:val="none" w:sz="0" w:space="0" w:color="auto"/>
        <w:right w:val="none" w:sz="0" w:space="0" w:color="auto"/>
      </w:divBdr>
    </w:div>
    <w:div w:id="662968957">
      <w:bodyDiv w:val="1"/>
      <w:marLeft w:val="0"/>
      <w:marRight w:val="0"/>
      <w:marTop w:val="0"/>
      <w:marBottom w:val="0"/>
      <w:divBdr>
        <w:top w:val="none" w:sz="0" w:space="0" w:color="auto"/>
        <w:left w:val="none" w:sz="0" w:space="0" w:color="auto"/>
        <w:bottom w:val="none" w:sz="0" w:space="0" w:color="auto"/>
        <w:right w:val="none" w:sz="0" w:space="0" w:color="auto"/>
      </w:divBdr>
    </w:div>
    <w:div w:id="701318905">
      <w:bodyDiv w:val="1"/>
      <w:marLeft w:val="0"/>
      <w:marRight w:val="0"/>
      <w:marTop w:val="0"/>
      <w:marBottom w:val="0"/>
      <w:divBdr>
        <w:top w:val="none" w:sz="0" w:space="0" w:color="auto"/>
        <w:left w:val="none" w:sz="0" w:space="0" w:color="auto"/>
        <w:bottom w:val="none" w:sz="0" w:space="0" w:color="auto"/>
        <w:right w:val="none" w:sz="0" w:space="0" w:color="auto"/>
      </w:divBdr>
    </w:div>
    <w:div w:id="723022108">
      <w:bodyDiv w:val="1"/>
      <w:marLeft w:val="0"/>
      <w:marRight w:val="0"/>
      <w:marTop w:val="0"/>
      <w:marBottom w:val="0"/>
      <w:divBdr>
        <w:top w:val="none" w:sz="0" w:space="0" w:color="auto"/>
        <w:left w:val="none" w:sz="0" w:space="0" w:color="auto"/>
        <w:bottom w:val="none" w:sz="0" w:space="0" w:color="auto"/>
        <w:right w:val="none" w:sz="0" w:space="0" w:color="auto"/>
      </w:divBdr>
    </w:div>
    <w:div w:id="731345331">
      <w:bodyDiv w:val="1"/>
      <w:marLeft w:val="0"/>
      <w:marRight w:val="0"/>
      <w:marTop w:val="0"/>
      <w:marBottom w:val="0"/>
      <w:divBdr>
        <w:top w:val="none" w:sz="0" w:space="0" w:color="auto"/>
        <w:left w:val="none" w:sz="0" w:space="0" w:color="auto"/>
        <w:bottom w:val="none" w:sz="0" w:space="0" w:color="auto"/>
        <w:right w:val="none" w:sz="0" w:space="0" w:color="auto"/>
      </w:divBdr>
    </w:div>
    <w:div w:id="758135961">
      <w:bodyDiv w:val="1"/>
      <w:marLeft w:val="0"/>
      <w:marRight w:val="0"/>
      <w:marTop w:val="0"/>
      <w:marBottom w:val="0"/>
      <w:divBdr>
        <w:top w:val="none" w:sz="0" w:space="0" w:color="auto"/>
        <w:left w:val="none" w:sz="0" w:space="0" w:color="auto"/>
        <w:bottom w:val="none" w:sz="0" w:space="0" w:color="auto"/>
        <w:right w:val="none" w:sz="0" w:space="0" w:color="auto"/>
      </w:divBdr>
    </w:div>
    <w:div w:id="766653712">
      <w:bodyDiv w:val="1"/>
      <w:marLeft w:val="0"/>
      <w:marRight w:val="0"/>
      <w:marTop w:val="0"/>
      <w:marBottom w:val="0"/>
      <w:divBdr>
        <w:top w:val="none" w:sz="0" w:space="0" w:color="auto"/>
        <w:left w:val="none" w:sz="0" w:space="0" w:color="auto"/>
        <w:bottom w:val="none" w:sz="0" w:space="0" w:color="auto"/>
        <w:right w:val="none" w:sz="0" w:space="0" w:color="auto"/>
      </w:divBdr>
    </w:div>
    <w:div w:id="786315882">
      <w:bodyDiv w:val="1"/>
      <w:marLeft w:val="0"/>
      <w:marRight w:val="0"/>
      <w:marTop w:val="0"/>
      <w:marBottom w:val="0"/>
      <w:divBdr>
        <w:top w:val="none" w:sz="0" w:space="0" w:color="auto"/>
        <w:left w:val="none" w:sz="0" w:space="0" w:color="auto"/>
        <w:bottom w:val="none" w:sz="0" w:space="0" w:color="auto"/>
        <w:right w:val="none" w:sz="0" w:space="0" w:color="auto"/>
      </w:divBdr>
    </w:div>
    <w:div w:id="789281678">
      <w:bodyDiv w:val="1"/>
      <w:marLeft w:val="0"/>
      <w:marRight w:val="0"/>
      <w:marTop w:val="0"/>
      <w:marBottom w:val="0"/>
      <w:divBdr>
        <w:top w:val="none" w:sz="0" w:space="0" w:color="auto"/>
        <w:left w:val="none" w:sz="0" w:space="0" w:color="auto"/>
        <w:bottom w:val="none" w:sz="0" w:space="0" w:color="auto"/>
        <w:right w:val="none" w:sz="0" w:space="0" w:color="auto"/>
      </w:divBdr>
    </w:div>
    <w:div w:id="807019037">
      <w:bodyDiv w:val="1"/>
      <w:marLeft w:val="0"/>
      <w:marRight w:val="0"/>
      <w:marTop w:val="0"/>
      <w:marBottom w:val="0"/>
      <w:divBdr>
        <w:top w:val="none" w:sz="0" w:space="0" w:color="auto"/>
        <w:left w:val="none" w:sz="0" w:space="0" w:color="auto"/>
        <w:bottom w:val="none" w:sz="0" w:space="0" w:color="auto"/>
        <w:right w:val="none" w:sz="0" w:space="0" w:color="auto"/>
      </w:divBdr>
    </w:div>
    <w:div w:id="850491492">
      <w:bodyDiv w:val="1"/>
      <w:marLeft w:val="0"/>
      <w:marRight w:val="0"/>
      <w:marTop w:val="0"/>
      <w:marBottom w:val="0"/>
      <w:divBdr>
        <w:top w:val="none" w:sz="0" w:space="0" w:color="auto"/>
        <w:left w:val="none" w:sz="0" w:space="0" w:color="auto"/>
        <w:bottom w:val="none" w:sz="0" w:space="0" w:color="auto"/>
        <w:right w:val="none" w:sz="0" w:space="0" w:color="auto"/>
      </w:divBdr>
    </w:div>
    <w:div w:id="851337118">
      <w:bodyDiv w:val="1"/>
      <w:marLeft w:val="0"/>
      <w:marRight w:val="0"/>
      <w:marTop w:val="0"/>
      <w:marBottom w:val="0"/>
      <w:divBdr>
        <w:top w:val="none" w:sz="0" w:space="0" w:color="auto"/>
        <w:left w:val="none" w:sz="0" w:space="0" w:color="auto"/>
        <w:bottom w:val="none" w:sz="0" w:space="0" w:color="auto"/>
        <w:right w:val="none" w:sz="0" w:space="0" w:color="auto"/>
      </w:divBdr>
    </w:div>
    <w:div w:id="863592546">
      <w:bodyDiv w:val="1"/>
      <w:marLeft w:val="0"/>
      <w:marRight w:val="0"/>
      <w:marTop w:val="0"/>
      <w:marBottom w:val="0"/>
      <w:divBdr>
        <w:top w:val="none" w:sz="0" w:space="0" w:color="auto"/>
        <w:left w:val="none" w:sz="0" w:space="0" w:color="auto"/>
        <w:bottom w:val="none" w:sz="0" w:space="0" w:color="auto"/>
        <w:right w:val="none" w:sz="0" w:space="0" w:color="auto"/>
      </w:divBdr>
    </w:div>
    <w:div w:id="872963416">
      <w:bodyDiv w:val="1"/>
      <w:marLeft w:val="0"/>
      <w:marRight w:val="0"/>
      <w:marTop w:val="0"/>
      <w:marBottom w:val="0"/>
      <w:divBdr>
        <w:top w:val="none" w:sz="0" w:space="0" w:color="auto"/>
        <w:left w:val="none" w:sz="0" w:space="0" w:color="auto"/>
        <w:bottom w:val="none" w:sz="0" w:space="0" w:color="auto"/>
        <w:right w:val="none" w:sz="0" w:space="0" w:color="auto"/>
      </w:divBdr>
    </w:div>
    <w:div w:id="875049137">
      <w:bodyDiv w:val="1"/>
      <w:marLeft w:val="0"/>
      <w:marRight w:val="0"/>
      <w:marTop w:val="0"/>
      <w:marBottom w:val="0"/>
      <w:divBdr>
        <w:top w:val="none" w:sz="0" w:space="0" w:color="auto"/>
        <w:left w:val="none" w:sz="0" w:space="0" w:color="auto"/>
        <w:bottom w:val="none" w:sz="0" w:space="0" w:color="auto"/>
        <w:right w:val="none" w:sz="0" w:space="0" w:color="auto"/>
      </w:divBdr>
    </w:div>
    <w:div w:id="884146730">
      <w:bodyDiv w:val="1"/>
      <w:marLeft w:val="0"/>
      <w:marRight w:val="0"/>
      <w:marTop w:val="0"/>
      <w:marBottom w:val="0"/>
      <w:divBdr>
        <w:top w:val="none" w:sz="0" w:space="0" w:color="auto"/>
        <w:left w:val="none" w:sz="0" w:space="0" w:color="auto"/>
        <w:bottom w:val="none" w:sz="0" w:space="0" w:color="auto"/>
        <w:right w:val="none" w:sz="0" w:space="0" w:color="auto"/>
      </w:divBdr>
    </w:div>
    <w:div w:id="895818490">
      <w:bodyDiv w:val="1"/>
      <w:marLeft w:val="0"/>
      <w:marRight w:val="0"/>
      <w:marTop w:val="0"/>
      <w:marBottom w:val="0"/>
      <w:divBdr>
        <w:top w:val="none" w:sz="0" w:space="0" w:color="auto"/>
        <w:left w:val="none" w:sz="0" w:space="0" w:color="auto"/>
        <w:bottom w:val="none" w:sz="0" w:space="0" w:color="auto"/>
        <w:right w:val="none" w:sz="0" w:space="0" w:color="auto"/>
      </w:divBdr>
    </w:div>
    <w:div w:id="902565996">
      <w:bodyDiv w:val="1"/>
      <w:marLeft w:val="0"/>
      <w:marRight w:val="0"/>
      <w:marTop w:val="0"/>
      <w:marBottom w:val="0"/>
      <w:divBdr>
        <w:top w:val="none" w:sz="0" w:space="0" w:color="auto"/>
        <w:left w:val="none" w:sz="0" w:space="0" w:color="auto"/>
        <w:bottom w:val="none" w:sz="0" w:space="0" w:color="auto"/>
        <w:right w:val="none" w:sz="0" w:space="0" w:color="auto"/>
      </w:divBdr>
    </w:div>
    <w:div w:id="965432037">
      <w:bodyDiv w:val="1"/>
      <w:marLeft w:val="0"/>
      <w:marRight w:val="0"/>
      <w:marTop w:val="0"/>
      <w:marBottom w:val="0"/>
      <w:divBdr>
        <w:top w:val="none" w:sz="0" w:space="0" w:color="auto"/>
        <w:left w:val="none" w:sz="0" w:space="0" w:color="auto"/>
        <w:bottom w:val="none" w:sz="0" w:space="0" w:color="auto"/>
        <w:right w:val="none" w:sz="0" w:space="0" w:color="auto"/>
      </w:divBdr>
    </w:div>
    <w:div w:id="1000041363">
      <w:bodyDiv w:val="1"/>
      <w:marLeft w:val="0"/>
      <w:marRight w:val="0"/>
      <w:marTop w:val="0"/>
      <w:marBottom w:val="0"/>
      <w:divBdr>
        <w:top w:val="none" w:sz="0" w:space="0" w:color="auto"/>
        <w:left w:val="none" w:sz="0" w:space="0" w:color="auto"/>
        <w:bottom w:val="none" w:sz="0" w:space="0" w:color="auto"/>
        <w:right w:val="none" w:sz="0" w:space="0" w:color="auto"/>
      </w:divBdr>
    </w:div>
    <w:div w:id="1011953246">
      <w:bodyDiv w:val="1"/>
      <w:marLeft w:val="0"/>
      <w:marRight w:val="0"/>
      <w:marTop w:val="0"/>
      <w:marBottom w:val="0"/>
      <w:divBdr>
        <w:top w:val="none" w:sz="0" w:space="0" w:color="auto"/>
        <w:left w:val="none" w:sz="0" w:space="0" w:color="auto"/>
        <w:bottom w:val="none" w:sz="0" w:space="0" w:color="auto"/>
        <w:right w:val="none" w:sz="0" w:space="0" w:color="auto"/>
      </w:divBdr>
    </w:div>
    <w:div w:id="1022516851">
      <w:bodyDiv w:val="1"/>
      <w:marLeft w:val="0"/>
      <w:marRight w:val="0"/>
      <w:marTop w:val="0"/>
      <w:marBottom w:val="0"/>
      <w:divBdr>
        <w:top w:val="none" w:sz="0" w:space="0" w:color="auto"/>
        <w:left w:val="none" w:sz="0" w:space="0" w:color="auto"/>
        <w:bottom w:val="none" w:sz="0" w:space="0" w:color="auto"/>
        <w:right w:val="none" w:sz="0" w:space="0" w:color="auto"/>
      </w:divBdr>
    </w:div>
    <w:div w:id="1044058463">
      <w:bodyDiv w:val="1"/>
      <w:marLeft w:val="0"/>
      <w:marRight w:val="0"/>
      <w:marTop w:val="0"/>
      <w:marBottom w:val="0"/>
      <w:divBdr>
        <w:top w:val="none" w:sz="0" w:space="0" w:color="auto"/>
        <w:left w:val="none" w:sz="0" w:space="0" w:color="auto"/>
        <w:bottom w:val="none" w:sz="0" w:space="0" w:color="auto"/>
        <w:right w:val="none" w:sz="0" w:space="0" w:color="auto"/>
      </w:divBdr>
    </w:div>
    <w:div w:id="1052928884">
      <w:bodyDiv w:val="1"/>
      <w:marLeft w:val="0"/>
      <w:marRight w:val="0"/>
      <w:marTop w:val="0"/>
      <w:marBottom w:val="0"/>
      <w:divBdr>
        <w:top w:val="none" w:sz="0" w:space="0" w:color="auto"/>
        <w:left w:val="none" w:sz="0" w:space="0" w:color="auto"/>
        <w:bottom w:val="none" w:sz="0" w:space="0" w:color="auto"/>
        <w:right w:val="none" w:sz="0" w:space="0" w:color="auto"/>
      </w:divBdr>
    </w:div>
    <w:div w:id="1096556548">
      <w:bodyDiv w:val="1"/>
      <w:marLeft w:val="0"/>
      <w:marRight w:val="0"/>
      <w:marTop w:val="0"/>
      <w:marBottom w:val="0"/>
      <w:divBdr>
        <w:top w:val="none" w:sz="0" w:space="0" w:color="auto"/>
        <w:left w:val="none" w:sz="0" w:space="0" w:color="auto"/>
        <w:bottom w:val="none" w:sz="0" w:space="0" w:color="auto"/>
        <w:right w:val="none" w:sz="0" w:space="0" w:color="auto"/>
      </w:divBdr>
    </w:div>
    <w:div w:id="1199047825">
      <w:bodyDiv w:val="1"/>
      <w:marLeft w:val="0"/>
      <w:marRight w:val="0"/>
      <w:marTop w:val="0"/>
      <w:marBottom w:val="0"/>
      <w:divBdr>
        <w:top w:val="none" w:sz="0" w:space="0" w:color="auto"/>
        <w:left w:val="none" w:sz="0" w:space="0" w:color="auto"/>
        <w:bottom w:val="none" w:sz="0" w:space="0" w:color="auto"/>
        <w:right w:val="none" w:sz="0" w:space="0" w:color="auto"/>
      </w:divBdr>
    </w:div>
    <w:div w:id="1207522945">
      <w:bodyDiv w:val="1"/>
      <w:marLeft w:val="0"/>
      <w:marRight w:val="0"/>
      <w:marTop w:val="0"/>
      <w:marBottom w:val="0"/>
      <w:divBdr>
        <w:top w:val="none" w:sz="0" w:space="0" w:color="auto"/>
        <w:left w:val="none" w:sz="0" w:space="0" w:color="auto"/>
        <w:bottom w:val="none" w:sz="0" w:space="0" w:color="auto"/>
        <w:right w:val="none" w:sz="0" w:space="0" w:color="auto"/>
      </w:divBdr>
    </w:div>
    <w:div w:id="1214081100">
      <w:bodyDiv w:val="1"/>
      <w:marLeft w:val="0"/>
      <w:marRight w:val="0"/>
      <w:marTop w:val="0"/>
      <w:marBottom w:val="0"/>
      <w:divBdr>
        <w:top w:val="none" w:sz="0" w:space="0" w:color="auto"/>
        <w:left w:val="none" w:sz="0" w:space="0" w:color="auto"/>
        <w:bottom w:val="none" w:sz="0" w:space="0" w:color="auto"/>
        <w:right w:val="none" w:sz="0" w:space="0" w:color="auto"/>
      </w:divBdr>
    </w:div>
    <w:div w:id="1232078530">
      <w:bodyDiv w:val="1"/>
      <w:marLeft w:val="0"/>
      <w:marRight w:val="0"/>
      <w:marTop w:val="0"/>
      <w:marBottom w:val="0"/>
      <w:divBdr>
        <w:top w:val="none" w:sz="0" w:space="0" w:color="auto"/>
        <w:left w:val="none" w:sz="0" w:space="0" w:color="auto"/>
        <w:bottom w:val="none" w:sz="0" w:space="0" w:color="auto"/>
        <w:right w:val="none" w:sz="0" w:space="0" w:color="auto"/>
      </w:divBdr>
    </w:div>
    <w:div w:id="1245648142">
      <w:bodyDiv w:val="1"/>
      <w:marLeft w:val="0"/>
      <w:marRight w:val="0"/>
      <w:marTop w:val="0"/>
      <w:marBottom w:val="0"/>
      <w:divBdr>
        <w:top w:val="none" w:sz="0" w:space="0" w:color="auto"/>
        <w:left w:val="none" w:sz="0" w:space="0" w:color="auto"/>
        <w:bottom w:val="none" w:sz="0" w:space="0" w:color="auto"/>
        <w:right w:val="none" w:sz="0" w:space="0" w:color="auto"/>
      </w:divBdr>
    </w:div>
    <w:div w:id="1285386186">
      <w:bodyDiv w:val="1"/>
      <w:marLeft w:val="0"/>
      <w:marRight w:val="0"/>
      <w:marTop w:val="0"/>
      <w:marBottom w:val="0"/>
      <w:divBdr>
        <w:top w:val="none" w:sz="0" w:space="0" w:color="auto"/>
        <w:left w:val="none" w:sz="0" w:space="0" w:color="auto"/>
        <w:bottom w:val="none" w:sz="0" w:space="0" w:color="auto"/>
        <w:right w:val="none" w:sz="0" w:space="0" w:color="auto"/>
      </w:divBdr>
    </w:div>
    <w:div w:id="1371569095">
      <w:bodyDiv w:val="1"/>
      <w:marLeft w:val="0"/>
      <w:marRight w:val="0"/>
      <w:marTop w:val="0"/>
      <w:marBottom w:val="0"/>
      <w:divBdr>
        <w:top w:val="none" w:sz="0" w:space="0" w:color="auto"/>
        <w:left w:val="none" w:sz="0" w:space="0" w:color="auto"/>
        <w:bottom w:val="none" w:sz="0" w:space="0" w:color="auto"/>
        <w:right w:val="none" w:sz="0" w:space="0" w:color="auto"/>
      </w:divBdr>
    </w:div>
    <w:div w:id="1374112388">
      <w:bodyDiv w:val="1"/>
      <w:marLeft w:val="0"/>
      <w:marRight w:val="0"/>
      <w:marTop w:val="0"/>
      <w:marBottom w:val="0"/>
      <w:divBdr>
        <w:top w:val="none" w:sz="0" w:space="0" w:color="auto"/>
        <w:left w:val="none" w:sz="0" w:space="0" w:color="auto"/>
        <w:bottom w:val="none" w:sz="0" w:space="0" w:color="auto"/>
        <w:right w:val="none" w:sz="0" w:space="0" w:color="auto"/>
      </w:divBdr>
    </w:div>
    <w:div w:id="1378241292">
      <w:bodyDiv w:val="1"/>
      <w:marLeft w:val="0"/>
      <w:marRight w:val="0"/>
      <w:marTop w:val="0"/>
      <w:marBottom w:val="0"/>
      <w:divBdr>
        <w:top w:val="none" w:sz="0" w:space="0" w:color="auto"/>
        <w:left w:val="none" w:sz="0" w:space="0" w:color="auto"/>
        <w:bottom w:val="none" w:sz="0" w:space="0" w:color="auto"/>
        <w:right w:val="none" w:sz="0" w:space="0" w:color="auto"/>
      </w:divBdr>
    </w:div>
    <w:div w:id="1419012079">
      <w:bodyDiv w:val="1"/>
      <w:marLeft w:val="0"/>
      <w:marRight w:val="0"/>
      <w:marTop w:val="0"/>
      <w:marBottom w:val="0"/>
      <w:divBdr>
        <w:top w:val="none" w:sz="0" w:space="0" w:color="auto"/>
        <w:left w:val="none" w:sz="0" w:space="0" w:color="auto"/>
        <w:bottom w:val="none" w:sz="0" w:space="0" w:color="auto"/>
        <w:right w:val="none" w:sz="0" w:space="0" w:color="auto"/>
      </w:divBdr>
    </w:div>
    <w:div w:id="1450852816">
      <w:bodyDiv w:val="1"/>
      <w:marLeft w:val="0"/>
      <w:marRight w:val="0"/>
      <w:marTop w:val="0"/>
      <w:marBottom w:val="0"/>
      <w:divBdr>
        <w:top w:val="none" w:sz="0" w:space="0" w:color="auto"/>
        <w:left w:val="none" w:sz="0" w:space="0" w:color="auto"/>
        <w:bottom w:val="none" w:sz="0" w:space="0" w:color="auto"/>
        <w:right w:val="none" w:sz="0" w:space="0" w:color="auto"/>
      </w:divBdr>
    </w:div>
    <w:div w:id="1513109057">
      <w:bodyDiv w:val="1"/>
      <w:marLeft w:val="0"/>
      <w:marRight w:val="0"/>
      <w:marTop w:val="0"/>
      <w:marBottom w:val="0"/>
      <w:divBdr>
        <w:top w:val="none" w:sz="0" w:space="0" w:color="auto"/>
        <w:left w:val="none" w:sz="0" w:space="0" w:color="auto"/>
        <w:bottom w:val="none" w:sz="0" w:space="0" w:color="auto"/>
        <w:right w:val="none" w:sz="0" w:space="0" w:color="auto"/>
      </w:divBdr>
    </w:div>
    <w:div w:id="1513912492">
      <w:bodyDiv w:val="1"/>
      <w:marLeft w:val="0"/>
      <w:marRight w:val="0"/>
      <w:marTop w:val="0"/>
      <w:marBottom w:val="0"/>
      <w:divBdr>
        <w:top w:val="none" w:sz="0" w:space="0" w:color="auto"/>
        <w:left w:val="none" w:sz="0" w:space="0" w:color="auto"/>
        <w:bottom w:val="none" w:sz="0" w:space="0" w:color="auto"/>
        <w:right w:val="none" w:sz="0" w:space="0" w:color="auto"/>
      </w:divBdr>
    </w:div>
    <w:div w:id="1535118558">
      <w:bodyDiv w:val="1"/>
      <w:marLeft w:val="0"/>
      <w:marRight w:val="0"/>
      <w:marTop w:val="0"/>
      <w:marBottom w:val="0"/>
      <w:divBdr>
        <w:top w:val="none" w:sz="0" w:space="0" w:color="auto"/>
        <w:left w:val="none" w:sz="0" w:space="0" w:color="auto"/>
        <w:bottom w:val="none" w:sz="0" w:space="0" w:color="auto"/>
        <w:right w:val="none" w:sz="0" w:space="0" w:color="auto"/>
      </w:divBdr>
    </w:div>
    <w:div w:id="1541740834">
      <w:bodyDiv w:val="1"/>
      <w:marLeft w:val="0"/>
      <w:marRight w:val="0"/>
      <w:marTop w:val="0"/>
      <w:marBottom w:val="0"/>
      <w:divBdr>
        <w:top w:val="none" w:sz="0" w:space="0" w:color="auto"/>
        <w:left w:val="none" w:sz="0" w:space="0" w:color="auto"/>
        <w:bottom w:val="none" w:sz="0" w:space="0" w:color="auto"/>
        <w:right w:val="none" w:sz="0" w:space="0" w:color="auto"/>
      </w:divBdr>
    </w:div>
    <w:div w:id="1611739281">
      <w:bodyDiv w:val="1"/>
      <w:marLeft w:val="0"/>
      <w:marRight w:val="0"/>
      <w:marTop w:val="0"/>
      <w:marBottom w:val="0"/>
      <w:divBdr>
        <w:top w:val="none" w:sz="0" w:space="0" w:color="auto"/>
        <w:left w:val="none" w:sz="0" w:space="0" w:color="auto"/>
        <w:bottom w:val="none" w:sz="0" w:space="0" w:color="auto"/>
        <w:right w:val="none" w:sz="0" w:space="0" w:color="auto"/>
      </w:divBdr>
    </w:div>
    <w:div w:id="1630698345">
      <w:bodyDiv w:val="1"/>
      <w:marLeft w:val="0"/>
      <w:marRight w:val="0"/>
      <w:marTop w:val="0"/>
      <w:marBottom w:val="0"/>
      <w:divBdr>
        <w:top w:val="none" w:sz="0" w:space="0" w:color="auto"/>
        <w:left w:val="none" w:sz="0" w:space="0" w:color="auto"/>
        <w:bottom w:val="none" w:sz="0" w:space="0" w:color="auto"/>
        <w:right w:val="none" w:sz="0" w:space="0" w:color="auto"/>
      </w:divBdr>
    </w:div>
    <w:div w:id="1631016148">
      <w:bodyDiv w:val="1"/>
      <w:marLeft w:val="0"/>
      <w:marRight w:val="0"/>
      <w:marTop w:val="0"/>
      <w:marBottom w:val="0"/>
      <w:divBdr>
        <w:top w:val="none" w:sz="0" w:space="0" w:color="auto"/>
        <w:left w:val="none" w:sz="0" w:space="0" w:color="auto"/>
        <w:bottom w:val="none" w:sz="0" w:space="0" w:color="auto"/>
        <w:right w:val="none" w:sz="0" w:space="0" w:color="auto"/>
      </w:divBdr>
    </w:div>
    <w:div w:id="1647661310">
      <w:bodyDiv w:val="1"/>
      <w:marLeft w:val="0"/>
      <w:marRight w:val="0"/>
      <w:marTop w:val="0"/>
      <w:marBottom w:val="0"/>
      <w:divBdr>
        <w:top w:val="none" w:sz="0" w:space="0" w:color="auto"/>
        <w:left w:val="none" w:sz="0" w:space="0" w:color="auto"/>
        <w:bottom w:val="none" w:sz="0" w:space="0" w:color="auto"/>
        <w:right w:val="none" w:sz="0" w:space="0" w:color="auto"/>
      </w:divBdr>
    </w:div>
    <w:div w:id="1692490667">
      <w:bodyDiv w:val="1"/>
      <w:marLeft w:val="0"/>
      <w:marRight w:val="0"/>
      <w:marTop w:val="0"/>
      <w:marBottom w:val="0"/>
      <w:divBdr>
        <w:top w:val="none" w:sz="0" w:space="0" w:color="auto"/>
        <w:left w:val="none" w:sz="0" w:space="0" w:color="auto"/>
        <w:bottom w:val="none" w:sz="0" w:space="0" w:color="auto"/>
        <w:right w:val="none" w:sz="0" w:space="0" w:color="auto"/>
      </w:divBdr>
    </w:div>
    <w:div w:id="1726562922">
      <w:bodyDiv w:val="1"/>
      <w:marLeft w:val="0"/>
      <w:marRight w:val="0"/>
      <w:marTop w:val="0"/>
      <w:marBottom w:val="0"/>
      <w:divBdr>
        <w:top w:val="none" w:sz="0" w:space="0" w:color="auto"/>
        <w:left w:val="none" w:sz="0" w:space="0" w:color="auto"/>
        <w:bottom w:val="none" w:sz="0" w:space="0" w:color="auto"/>
        <w:right w:val="none" w:sz="0" w:space="0" w:color="auto"/>
      </w:divBdr>
    </w:div>
    <w:div w:id="1737586804">
      <w:bodyDiv w:val="1"/>
      <w:marLeft w:val="0"/>
      <w:marRight w:val="0"/>
      <w:marTop w:val="0"/>
      <w:marBottom w:val="0"/>
      <w:divBdr>
        <w:top w:val="none" w:sz="0" w:space="0" w:color="auto"/>
        <w:left w:val="none" w:sz="0" w:space="0" w:color="auto"/>
        <w:bottom w:val="none" w:sz="0" w:space="0" w:color="auto"/>
        <w:right w:val="none" w:sz="0" w:space="0" w:color="auto"/>
      </w:divBdr>
    </w:div>
    <w:div w:id="1806463285">
      <w:bodyDiv w:val="1"/>
      <w:marLeft w:val="0"/>
      <w:marRight w:val="0"/>
      <w:marTop w:val="0"/>
      <w:marBottom w:val="0"/>
      <w:divBdr>
        <w:top w:val="none" w:sz="0" w:space="0" w:color="auto"/>
        <w:left w:val="none" w:sz="0" w:space="0" w:color="auto"/>
        <w:bottom w:val="none" w:sz="0" w:space="0" w:color="auto"/>
        <w:right w:val="none" w:sz="0" w:space="0" w:color="auto"/>
      </w:divBdr>
    </w:div>
    <w:div w:id="1808552169">
      <w:bodyDiv w:val="1"/>
      <w:marLeft w:val="0"/>
      <w:marRight w:val="0"/>
      <w:marTop w:val="0"/>
      <w:marBottom w:val="0"/>
      <w:divBdr>
        <w:top w:val="none" w:sz="0" w:space="0" w:color="auto"/>
        <w:left w:val="none" w:sz="0" w:space="0" w:color="auto"/>
        <w:bottom w:val="none" w:sz="0" w:space="0" w:color="auto"/>
        <w:right w:val="none" w:sz="0" w:space="0" w:color="auto"/>
      </w:divBdr>
    </w:div>
    <w:div w:id="1815832597">
      <w:bodyDiv w:val="1"/>
      <w:marLeft w:val="0"/>
      <w:marRight w:val="0"/>
      <w:marTop w:val="0"/>
      <w:marBottom w:val="0"/>
      <w:divBdr>
        <w:top w:val="none" w:sz="0" w:space="0" w:color="auto"/>
        <w:left w:val="none" w:sz="0" w:space="0" w:color="auto"/>
        <w:bottom w:val="none" w:sz="0" w:space="0" w:color="auto"/>
        <w:right w:val="none" w:sz="0" w:space="0" w:color="auto"/>
      </w:divBdr>
    </w:div>
    <w:div w:id="1870340334">
      <w:bodyDiv w:val="1"/>
      <w:marLeft w:val="0"/>
      <w:marRight w:val="0"/>
      <w:marTop w:val="0"/>
      <w:marBottom w:val="0"/>
      <w:divBdr>
        <w:top w:val="none" w:sz="0" w:space="0" w:color="auto"/>
        <w:left w:val="none" w:sz="0" w:space="0" w:color="auto"/>
        <w:bottom w:val="none" w:sz="0" w:space="0" w:color="auto"/>
        <w:right w:val="none" w:sz="0" w:space="0" w:color="auto"/>
      </w:divBdr>
    </w:div>
    <w:div w:id="1872111205">
      <w:bodyDiv w:val="1"/>
      <w:marLeft w:val="0"/>
      <w:marRight w:val="0"/>
      <w:marTop w:val="0"/>
      <w:marBottom w:val="0"/>
      <w:divBdr>
        <w:top w:val="none" w:sz="0" w:space="0" w:color="auto"/>
        <w:left w:val="none" w:sz="0" w:space="0" w:color="auto"/>
        <w:bottom w:val="none" w:sz="0" w:space="0" w:color="auto"/>
        <w:right w:val="none" w:sz="0" w:space="0" w:color="auto"/>
      </w:divBdr>
    </w:div>
    <w:div w:id="1892838471">
      <w:bodyDiv w:val="1"/>
      <w:marLeft w:val="0"/>
      <w:marRight w:val="0"/>
      <w:marTop w:val="0"/>
      <w:marBottom w:val="0"/>
      <w:divBdr>
        <w:top w:val="none" w:sz="0" w:space="0" w:color="auto"/>
        <w:left w:val="none" w:sz="0" w:space="0" w:color="auto"/>
        <w:bottom w:val="none" w:sz="0" w:space="0" w:color="auto"/>
        <w:right w:val="none" w:sz="0" w:space="0" w:color="auto"/>
      </w:divBdr>
    </w:div>
    <w:div w:id="1899899866">
      <w:bodyDiv w:val="1"/>
      <w:marLeft w:val="0"/>
      <w:marRight w:val="0"/>
      <w:marTop w:val="0"/>
      <w:marBottom w:val="0"/>
      <w:divBdr>
        <w:top w:val="none" w:sz="0" w:space="0" w:color="auto"/>
        <w:left w:val="none" w:sz="0" w:space="0" w:color="auto"/>
        <w:bottom w:val="none" w:sz="0" w:space="0" w:color="auto"/>
        <w:right w:val="none" w:sz="0" w:space="0" w:color="auto"/>
      </w:divBdr>
    </w:div>
    <w:div w:id="1916207693">
      <w:bodyDiv w:val="1"/>
      <w:marLeft w:val="0"/>
      <w:marRight w:val="0"/>
      <w:marTop w:val="0"/>
      <w:marBottom w:val="0"/>
      <w:divBdr>
        <w:top w:val="none" w:sz="0" w:space="0" w:color="auto"/>
        <w:left w:val="none" w:sz="0" w:space="0" w:color="auto"/>
        <w:bottom w:val="none" w:sz="0" w:space="0" w:color="auto"/>
        <w:right w:val="none" w:sz="0" w:space="0" w:color="auto"/>
      </w:divBdr>
    </w:div>
    <w:div w:id="1928804896">
      <w:bodyDiv w:val="1"/>
      <w:marLeft w:val="0"/>
      <w:marRight w:val="0"/>
      <w:marTop w:val="0"/>
      <w:marBottom w:val="0"/>
      <w:divBdr>
        <w:top w:val="none" w:sz="0" w:space="0" w:color="auto"/>
        <w:left w:val="none" w:sz="0" w:space="0" w:color="auto"/>
        <w:bottom w:val="none" w:sz="0" w:space="0" w:color="auto"/>
        <w:right w:val="none" w:sz="0" w:space="0" w:color="auto"/>
      </w:divBdr>
    </w:div>
    <w:div w:id="1993020368">
      <w:marLeft w:val="0"/>
      <w:marRight w:val="0"/>
      <w:marTop w:val="0"/>
      <w:marBottom w:val="0"/>
      <w:divBdr>
        <w:top w:val="none" w:sz="0" w:space="0" w:color="auto"/>
        <w:left w:val="none" w:sz="0" w:space="0" w:color="auto"/>
        <w:bottom w:val="none" w:sz="0" w:space="0" w:color="auto"/>
        <w:right w:val="none" w:sz="0" w:space="0" w:color="auto"/>
      </w:divBdr>
    </w:div>
    <w:div w:id="1993020369">
      <w:marLeft w:val="0"/>
      <w:marRight w:val="0"/>
      <w:marTop w:val="0"/>
      <w:marBottom w:val="0"/>
      <w:divBdr>
        <w:top w:val="none" w:sz="0" w:space="0" w:color="auto"/>
        <w:left w:val="none" w:sz="0" w:space="0" w:color="auto"/>
        <w:bottom w:val="none" w:sz="0" w:space="0" w:color="auto"/>
        <w:right w:val="none" w:sz="0" w:space="0" w:color="auto"/>
      </w:divBdr>
    </w:div>
    <w:div w:id="1993020370">
      <w:marLeft w:val="0"/>
      <w:marRight w:val="0"/>
      <w:marTop w:val="0"/>
      <w:marBottom w:val="0"/>
      <w:divBdr>
        <w:top w:val="none" w:sz="0" w:space="0" w:color="auto"/>
        <w:left w:val="none" w:sz="0" w:space="0" w:color="auto"/>
        <w:bottom w:val="none" w:sz="0" w:space="0" w:color="auto"/>
        <w:right w:val="none" w:sz="0" w:space="0" w:color="auto"/>
      </w:divBdr>
    </w:div>
    <w:div w:id="1993020371">
      <w:marLeft w:val="0"/>
      <w:marRight w:val="0"/>
      <w:marTop w:val="0"/>
      <w:marBottom w:val="0"/>
      <w:divBdr>
        <w:top w:val="none" w:sz="0" w:space="0" w:color="auto"/>
        <w:left w:val="none" w:sz="0" w:space="0" w:color="auto"/>
        <w:bottom w:val="none" w:sz="0" w:space="0" w:color="auto"/>
        <w:right w:val="none" w:sz="0" w:space="0" w:color="auto"/>
      </w:divBdr>
    </w:div>
    <w:div w:id="1993020372">
      <w:marLeft w:val="0"/>
      <w:marRight w:val="0"/>
      <w:marTop w:val="0"/>
      <w:marBottom w:val="0"/>
      <w:divBdr>
        <w:top w:val="none" w:sz="0" w:space="0" w:color="auto"/>
        <w:left w:val="none" w:sz="0" w:space="0" w:color="auto"/>
        <w:bottom w:val="none" w:sz="0" w:space="0" w:color="auto"/>
        <w:right w:val="none" w:sz="0" w:space="0" w:color="auto"/>
      </w:divBdr>
    </w:div>
    <w:div w:id="1993020373">
      <w:marLeft w:val="0"/>
      <w:marRight w:val="0"/>
      <w:marTop w:val="0"/>
      <w:marBottom w:val="0"/>
      <w:divBdr>
        <w:top w:val="none" w:sz="0" w:space="0" w:color="auto"/>
        <w:left w:val="none" w:sz="0" w:space="0" w:color="auto"/>
        <w:bottom w:val="none" w:sz="0" w:space="0" w:color="auto"/>
        <w:right w:val="none" w:sz="0" w:space="0" w:color="auto"/>
      </w:divBdr>
    </w:div>
    <w:div w:id="1993020374">
      <w:marLeft w:val="0"/>
      <w:marRight w:val="0"/>
      <w:marTop w:val="0"/>
      <w:marBottom w:val="0"/>
      <w:divBdr>
        <w:top w:val="none" w:sz="0" w:space="0" w:color="auto"/>
        <w:left w:val="none" w:sz="0" w:space="0" w:color="auto"/>
        <w:bottom w:val="none" w:sz="0" w:space="0" w:color="auto"/>
        <w:right w:val="none" w:sz="0" w:space="0" w:color="auto"/>
      </w:divBdr>
    </w:div>
    <w:div w:id="1993020375">
      <w:marLeft w:val="0"/>
      <w:marRight w:val="0"/>
      <w:marTop w:val="0"/>
      <w:marBottom w:val="0"/>
      <w:divBdr>
        <w:top w:val="none" w:sz="0" w:space="0" w:color="auto"/>
        <w:left w:val="none" w:sz="0" w:space="0" w:color="auto"/>
        <w:bottom w:val="none" w:sz="0" w:space="0" w:color="auto"/>
        <w:right w:val="none" w:sz="0" w:space="0" w:color="auto"/>
      </w:divBdr>
    </w:div>
    <w:div w:id="1993020376">
      <w:marLeft w:val="0"/>
      <w:marRight w:val="0"/>
      <w:marTop w:val="0"/>
      <w:marBottom w:val="0"/>
      <w:divBdr>
        <w:top w:val="none" w:sz="0" w:space="0" w:color="auto"/>
        <w:left w:val="none" w:sz="0" w:space="0" w:color="auto"/>
        <w:bottom w:val="none" w:sz="0" w:space="0" w:color="auto"/>
        <w:right w:val="none" w:sz="0" w:space="0" w:color="auto"/>
      </w:divBdr>
    </w:div>
    <w:div w:id="1993020377">
      <w:marLeft w:val="0"/>
      <w:marRight w:val="0"/>
      <w:marTop w:val="0"/>
      <w:marBottom w:val="0"/>
      <w:divBdr>
        <w:top w:val="none" w:sz="0" w:space="0" w:color="auto"/>
        <w:left w:val="none" w:sz="0" w:space="0" w:color="auto"/>
        <w:bottom w:val="none" w:sz="0" w:space="0" w:color="auto"/>
        <w:right w:val="none" w:sz="0" w:space="0" w:color="auto"/>
      </w:divBdr>
    </w:div>
    <w:div w:id="2003002208">
      <w:bodyDiv w:val="1"/>
      <w:marLeft w:val="0"/>
      <w:marRight w:val="0"/>
      <w:marTop w:val="0"/>
      <w:marBottom w:val="0"/>
      <w:divBdr>
        <w:top w:val="none" w:sz="0" w:space="0" w:color="auto"/>
        <w:left w:val="none" w:sz="0" w:space="0" w:color="auto"/>
        <w:bottom w:val="none" w:sz="0" w:space="0" w:color="auto"/>
        <w:right w:val="none" w:sz="0" w:space="0" w:color="auto"/>
      </w:divBdr>
    </w:div>
    <w:div w:id="2070105149">
      <w:bodyDiv w:val="1"/>
      <w:marLeft w:val="0"/>
      <w:marRight w:val="0"/>
      <w:marTop w:val="0"/>
      <w:marBottom w:val="0"/>
      <w:divBdr>
        <w:top w:val="none" w:sz="0" w:space="0" w:color="auto"/>
        <w:left w:val="none" w:sz="0" w:space="0" w:color="auto"/>
        <w:bottom w:val="none" w:sz="0" w:space="0" w:color="auto"/>
        <w:right w:val="none" w:sz="0" w:space="0" w:color="auto"/>
      </w:divBdr>
    </w:div>
    <w:div w:id="2102068248">
      <w:bodyDiv w:val="1"/>
      <w:marLeft w:val="0"/>
      <w:marRight w:val="0"/>
      <w:marTop w:val="0"/>
      <w:marBottom w:val="0"/>
      <w:divBdr>
        <w:top w:val="none" w:sz="0" w:space="0" w:color="auto"/>
        <w:left w:val="none" w:sz="0" w:space="0" w:color="auto"/>
        <w:bottom w:val="none" w:sz="0" w:space="0" w:color="auto"/>
        <w:right w:val="none" w:sz="0" w:space="0" w:color="auto"/>
      </w:divBdr>
    </w:div>
    <w:div w:id="2106999662">
      <w:bodyDiv w:val="1"/>
      <w:marLeft w:val="0"/>
      <w:marRight w:val="0"/>
      <w:marTop w:val="0"/>
      <w:marBottom w:val="0"/>
      <w:divBdr>
        <w:top w:val="none" w:sz="0" w:space="0" w:color="auto"/>
        <w:left w:val="none" w:sz="0" w:space="0" w:color="auto"/>
        <w:bottom w:val="none" w:sz="0" w:space="0" w:color="auto"/>
        <w:right w:val="none" w:sz="0" w:space="0" w:color="auto"/>
      </w:divBdr>
    </w:div>
    <w:div w:id="2108768757">
      <w:bodyDiv w:val="1"/>
      <w:marLeft w:val="0"/>
      <w:marRight w:val="0"/>
      <w:marTop w:val="0"/>
      <w:marBottom w:val="0"/>
      <w:divBdr>
        <w:top w:val="none" w:sz="0" w:space="0" w:color="auto"/>
        <w:left w:val="none" w:sz="0" w:space="0" w:color="auto"/>
        <w:bottom w:val="none" w:sz="0" w:space="0" w:color="auto"/>
        <w:right w:val="none" w:sz="0" w:space="0" w:color="auto"/>
      </w:divBdr>
    </w:div>
    <w:div w:id="2109278233">
      <w:bodyDiv w:val="1"/>
      <w:marLeft w:val="0"/>
      <w:marRight w:val="0"/>
      <w:marTop w:val="0"/>
      <w:marBottom w:val="0"/>
      <w:divBdr>
        <w:top w:val="none" w:sz="0" w:space="0" w:color="auto"/>
        <w:left w:val="none" w:sz="0" w:space="0" w:color="auto"/>
        <w:bottom w:val="none" w:sz="0" w:space="0" w:color="auto"/>
        <w:right w:val="none" w:sz="0" w:space="0" w:color="auto"/>
      </w:divBdr>
    </w:div>
    <w:div w:id="21246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image" Target="media/image19.png"/><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png"/><Relationship Id="rId33"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EA663-283E-4B2D-9570-2255738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2" baseType="variant">
      <vt:variant>
        <vt:lpstr>Tytuł</vt:lpstr>
      </vt:variant>
      <vt:variant>
        <vt:i4>1</vt:i4>
      </vt:variant>
    </vt:vector>
  </HeadingPairs>
  <TitlesOfParts>
    <vt:vector size="1" baseType="lpstr">
      <vt:lpstr/>
    </vt:vector>
  </TitlesOfParts>
  <Company>Info Marine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Biuro 2</dc:creator>
  <cp:lastModifiedBy>Patryk Szymański</cp:lastModifiedBy>
  <cp:revision>18</cp:revision>
  <cp:lastPrinted>2017-01-25T14:09:00Z</cp:lastPrinted>
  <dcterms:created xsi:type="dcterms:W3CDTF">2018-11-03T16:21:00Z</dcterms:created>
  <dcterms:modified xsi:type="dcterms:W3CDTF">2021-08-03T08:09:00Z</dcterms:modified>
</cp:coreProperties>
</file>